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FE4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双鸭山市“分级注销”服务事项</w:t>
      </w:r>
    </w:p>
    <w:p w14:paraId="404DE31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民办职业培训学校终止审批</w:t>
      </w:r>
    </w:p>
    <w:p w14:paraId="099212D1">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lang w:eastAsia="zh-CN"/>
        </w:rPr>
      </w:pPr>
    </w:p>
    <w:p w14:paraId="5207D94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eastAsia="zh-CN"/>
        </w:rPr>
        <w:t>代办序号：</w:t>
      </w:r>
      <w:r>
        <w:rPr>
          <w:rFonts w:hint="eastAsia" w:ascii="仿宋" w:hAnsi="仿宋" w:eastAsia="仿宋" w:cs="仿宋"/>
          <w:b/>
          <w:bCs/>
          <w:sz w:val="32"/>
          <w:szCs w:val="32"/>
          <w:lang w:val="en-US" w:eastAsia="zh-CN"/>
        </w:rPr>
        <w:t>1-23</w:t>
      </w:r>
    </w:p>
    <w:p w14:paraId="7293D6A4">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1、需要满足什么条件？</w:t>
      </w:r>
    </w:p>
    <w:p w14:paraId="3B6B7BE2">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FF0000"/>
          <w:kern w:val="2"/>
          <w:sz w:val="32"/>
          <w:szCs w:val="32"/>
          <w:lang w:eastAsia="zh-CN" w:bidi="ar-SA"/>
        </w:rPr>
      </w:pPr>
      <w:r>
        <w:rPr>
          <w:rFonts w:hint="eastAsia" w:ascii="仿宋" w:hAnsi="仿宋" w:eastAsia="仿宋" w:cs="仿宋"/>
          <w:sz w:val="32"/>
          <w:szCs w:val="32"/>
          <w:lang w:val="en-US" w:eastAsia="zh-CN"/>
        </w:rPr>
        <w:t>民办培训学校要求终止或因资不抵债无法继续办学的</w:t>
      </w:r>
      <w:r>
        <w:rPr>
          <w:rFonts w:hint="eastAsia" w:ascii="仿宋" w:hAnsi="仿宋" w:eastAsia="仿宋" w:cs="仿宋"/>
          <w:sz w:val="32"/>
          <w:szCs w:val="32"/>
          <w:lang w:eastAsia="zh-CN"/>
        </w:rPr>
        <w:t>。</w:t>
      </w:r>
    </w:p>
    <w:p w14:paraId="34FAA1B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需要提交什么材料</w:t>
      </w:r>
      <w:r>
        <w:rPr>
          <w:rFonts w:hint="eastAsia" w:ascii="仿宋" w:hAnsi="仿宋" w:eastAsia="仿宋" w:cs="仿宋"/>
          <w:b/>
          <w:bCs/>
          <w:color w:val="auto"/>
          <w:kern w:val="2"/>
          <w:sz w:val="32"/>
          <w:szCs w:val="32"/>
          <w:lang w:val="en-US" w:eastAsia="zh-CN" w:bidi="ar-SA"/>
        </w:rPr>
        <w:t>？</w:t>
      </w:r>
    </w:p>
    <w:p w14:paraId="3DFCC44D">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rPr>
      </w:pPr>
      <w:r>
        <w:rPr>
          <w:rFonts w:hint="eastAsia" w:cs="仿宋"/>
          <w:sz w:val="32"/>
          <w:szCs w:val="32"/>
          <w:lang w:eastAsia="zh-CN"/>
        </w:rPr>
        <w:t>①</w:t>
      </w:r>
      <w:r>
        <w:rPr>
          <w:rFonts w:hint="eastAsia" w:ascii="仿宋" w:hAnsi="仿宋" w:eastAsia="仿宋" w:cs="仿宋"/>
          <w:sz w:val="32"/>
          <w:szCs w:val="32"/>
        </w:rPr>
        <w:t>《黑龙江省民办职业培训学校终止办学申请表》；</w:t>
      </w:r>
    </w:p>
    <w:p w14:paraId="63B2E461">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rPr>
      </w:pPr>
      <w:r>
        <w:rPr>
          <w:rFonts w:hint="eastAsia" w:cs="仿宋"/>
          <w:sz w:val="32"/>
          <w:szCs w:val="32"/>
          <w:lang w:eastAsia="zh-CN"/>
        </w:rPr>
        <w:t>②</w:t>
      </w:r>
      <w:r>
        <w:rPr>
          <w:rFonts w:hint="eastAsia" w:ascii="仿宋" w:hAnsi="仿宋" w:eastAsia="仿宋" w:cs="仿宋"/>
          <w:sz w:val="32"/>
          <w:szCs w:val="32"/>
        </w:rPr>
        <w:t>董事会或举办者提出终止的申请报告，同时附决策机构的终止办学决议或举办者无法正常开展职业培训活动的证明；</w:t>
      </w:r>
    </w:p>
    <w:p w14:paraId="5ED2B0C9">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rPr>
      </w:pPr>
      <w:r>
        <w:rPr>
          <w:rFonts w:hint="eastAsia" w:cs="仿宋"/>
          <w:sz w:val="32"/>
          <w:szCs w:val="32"/>
          <w:lang w:eastAsia="zh-CN"/>
        </w:rPr>
        <w:t>③</w:t>
      </w:r>
      <w:r>
        <w:rPr>
          <w:rFonts w:hint="eastAsia" w:ascii="仿宋" w:hAnsi="仿宋" w:eastAsia="仿宋" w:cs="仿宋"/>
          <w:sz w:val="32"/>
          <w:szCs w:val="32"/>
        </w:rPr>
        <w:t>审批机关指定的审计机构出具的财产审计报告；</w:t>
      </w:r>
    </w:p>
    <w:p w14:paraId="7863387B">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rPr>
      </w:pPr>
      <w:r>
        <w:rPr>
          <w:rFonts w:hint="eastAsia" w:cs="仿宋"/>
          <w:sz w:val="32"/>
          <w:szCs w:val="32"/>
          <w:lang w:eastAsia="zh-CN"/>
        </w:rPr>
        <w:t>④</w:t>
      </w:r>
      <w:r>
        <w:rPr>
          <w:rFonts w:hint="eastAsia" w:ascii="仿宋" w:hAnsi="仿宋" w:eastAsia="仿宋" w:cs="仿宋"/>
          <w:sz w:val="32"/>
          <w:szCs w:val="32"/>
        </w:rPr>
        <w:t>善后工作安排；</w:t>
      </w:r>
    </w:p>
    <w:p w14:paraId="0DD5024E">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auto"/>
          <w:kern w:val="2"/>
          <w:sz w:val="32"/>
          <w:szCs w:val="32"/>
          <w:lang w:eastAsia="zh-CN" w:bidi="ar-SA"/>
        </w:rPr>
      </w:pPr>
      <w:r>
        <w:rPr>
          <w:rFonts w:hint="eastAsia" w:cs="仿宋"/>
          <w:sz w:val="32"/>
          <w:szCs w:val="32"/>
          <w:lang w:eastAsia="zh-CN"/>
        </w:rPr>
        <w:t>⑤</w:t>
      </w:r>
      <w:r>
        <w:rPr>
          <w:rFonts w:hint="eastAsia" w:ascii="仿宋" w:hAnsi="仿宋" w:eastAsia="仿宋" w:cs="仿宋"/>
          <w:sz w:val="32"/>
          <w:szCs w:val="32"/>
        </w:rPr>
        <w:t>办学许可证正、副本。</w:t>
      </w:r>
    </w:p>
    <w:p w14:paraId="3B3456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3、</w:t>
      </w:r>
      <w:r>
        <w:rPr>
          <w:rFonts w:hint="eastAsia" w:ascii="仿宋" w:hAnsi="仿宋" w:eastAsia="仿宋" w:cs="仿宋"/>
          <w:b/>
          <w:bCs/>
          <w:sz w:val="32"/>
          <w:szCs w:val="32"/>
          <w:lang w:eastAsia="zh-CN"/>
        </w:rPr>
        <w:t>在线上怎么办理</w:t>
      </w:r>
      <w:r>
        <w:rPr>
          <w:rFonts w:hint="eastAsia" w:ascii="仿宋" w:hAnsi="仿宋" w:eastAsia="仿宋" w:cs="仿宋"/>
          <w:b/>
          <w:bCs/>
          <w:color w:val="auto"/>
          <w:kern w:val="2"/>
          <w:sz w:val="32"/>
          <w:szCs w:val="32"/>
          <w:lang w:val="en-US" w:eastAsia="zh-CN" w:bidi="ar-SA"/>
        </w:rPr>
        <w:t>？</w:t>
      </w:r>
    </w:p>
    <w:p w14:paraId="1F9B5D76">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b/>
          <w:bCs/>
          <w:color w:val="auto"/>
          <w:kern w:val="2"/>
          <w:sz w:val="32"/>
          <w:szCs w:val="32"/>
          <w:lang w:eastAsia="zh-CN" w:bidi="ar-SA"/>
        </w:rPr>
        <w:t xml:space="preserve">    在黑龙江省政务服务网申请办理</w:t>
      </w:r>
    </w:p>
    <w:p w14:paraId="1718416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lang w:eastAsia="zh-CN"/>
        </w:rPr>
        <w:t>在线下怎么办理</w:t>
      </w:r>
      <w:r>
        <w:rPr>
          <w:rFonts w:hint="eastAsia" w:ascii="仿宋" w:hAnsi="仿宋" w:eastAsia="仿宋" w:cs="仿宋"/>
          <w:b/>
          <w:bCs/>
          <w:color w:val="auto"/>
          <w:kern w:val="2"/>
          <w:sz w:val="32"/>
          <w:szCs w:val="32"/>
          <w:lang w:val="en-US" w:eastAsia="zh-CN" w:bidi="ar-SA"/>
        </w:rPr>
        <w:t>？</w:t>
      </w:r>
    </w:p>
    <w:p w14:paraId="18038C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需提前达到条件1后提交材料2</w:t>
      </w:r>
      <w:r>
        <w:rPr>
          <w:rFonts w:hint="eastAsia" w:ascii="仿宋" w:hAnsi="仿宋" w:eastAsia="仿宋" w:cs="仿宋"/>
          <w:sz w:val="32"/>
          <w:szCs w:val="32"/>
          <w:lang w:eastAsia="zh-CN"/>
        </w:rPr>
        <w:t>至代办注销服务窗口即可办理。</w:t>
      </w:r>
    </w:p>
    <w:p w14:paraId="1732CDC8">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val="0"/>
          <w:bCs w:val="0"/>
          <w:color w:val="auto"/>
          <w:kern w:val="2"/>
          <w:sz w:val="32"/>
          <w:szCs w:val="32"/>
          <w:lang w:eastAsia="zh-CN" w:bidi="ar-SA"/>
        </w:rPr>
      </w:pPr>
      <w:r>
        <w:rPr>
          <w:rFonts w:hint="eastAsia" w:ascii="仿宋" w:hAnsi="仿宋" w:eastAsia="仿宋" w:cs="仿宋"/>
          <w:b/>
          <w:bCs/>
          <w:color w:val="auto"/>
          <w:kern w:val="2"/>
          <w:sz w:val="32"/>
          <w:szCs w:val="32"/>
          <w:lang w:eastAsia="zh-CN" w:bidi="ar-SA"/>
        </w:rPr>
        <w:t>5、</w:t>
      </w:r>
      <w:r>
        <w:rPr>
          <w:rFonts w:hint="eastAsia" w:ascii="仿宋" w:hAnsi="仿宋" w:eastAsia="仿宋" w:cs="仿宋"/>
          <w:b/>
          <w:bCs/>
          <w:color w:val="auto"/>
          <w:kern w:val="2"/>
          <w:sz w:val="32"/>
          <w:szCs w:val="32"/>
          <w:lang w:val="en-US" w:eastAsia="zh-CN" w:bidi="ar-SA"/>
        </w:rPr>
        <w:t>是否收费：</w:t>
      </w:r>
      <w:r>
        <w:rPr>
          <w:rFonts w:hint="eastAsia" w:ascii="仿宋" w:hAnsi="仿宋" w:eastAsia="仿宋" w:cs="仿宋"/>
          <w:b w:val="0"/>
          <w:bCs w:val="0"/>
          <w:color w:val="auto"/>
          <w:kern w:val="2"/>
          <w:sz w:val="32"/>
          <w:szCs w:val="32"/>
          <w:lang w:eastAsia="zh-CN" w:bidi="ar-SA"/>
        </w:rPr>
        <w:t xml:space="preserve"> </w:t>
      </w:r>
      <w:r>
        <w:rPr>
          <w:rFonts w:hint="eastAsia" w:ascii="仿宋" w:hAnsi="仿宋" w:eastAsia="仿宋" w:cs="仿宋"/>
          <w:b w:val="0"/>
          <w:bCs w:val="0"/>
          <w:color w:val="auto"/>
          <w:kern w:val="2"/>
          <w:sz w:val="32"/>
          <w:szCs w:val="32"/>
          <w:lang w:val="en-US" w:eastAsia="zh-CN" w:bidi="ar-SA"/>
        </w:rPr>
        <w:t>否</w:t>
      </w:r>
    </w:p>
    <w:p w14:paraId="4418BC2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各级许可登记部门咨询电话</w:t>
      </w:r>
    </w:p>
    <w:p w14:paraId="272E5A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市人社局：0469-6698061</w:t>
      </w:r>
    </w:p>
    <w:p w14:paraId="6AB7288F">
      <w:pPr>
        <w:pStyle w:val="2"/>
        <w:rPr>
          <w:rFonts w:hint="default"/>
          <w:lang w:val="en-US" w:eastAsia="zh-CN"/>
        </w:rPr>
      </w:pPr>
      <w:r>
        <w:rPr>
          <w:rFonts w:hint="default"/>
          <w:lang w:val="en-US" w:eastAsia="zh-CN"/>
        </w:rPr>
        <w:t>尖山区 0469-4243949</w:t>
      </w:r>
    </w:p>
    <w:p w14:paraId="0419E311">
      <w:pPr>
        <w:pStyle w:val="2"/>
        <w:rPr>
          <w:rFonts w:hint="default"/>
          <w:lang w:val="en-US" w:eastAsia="zh-CN"/>
        </w:rPr>
      </w:pPr>
      <w:r>
        <w:rPr>
          <w:rFonts w:hint="default"/>
          <w:lang w:val="en-US" w:eastAsia="zh-CN"/>
        </w:rPr>
        <w:t>集贤县0469-4670105</w:t>
      </w:r>
    </w:p>
    <w:p w14:paraId="2B937FD4">
      <w:pPr>
        <w:pStyle w:val="2"/>
        <w:rPr>
          <w:rFonts w:hint="default"/>
          <w:lang w:val="en-US" w:eastAsia="zh-CN"/>
        </w:rPr>
      </w:pPr>
      <w:r>
        <w:rPr>
          <w:rFonts w:hint="default"/>
          <w:lang w:val="en-US" w:eastAsia="zh-CN"/>
        </w:rPr>
        <w:t>岭东区0469-4382008</w:t>
      </w:r>
    </w:p>
    <w:p w14:paraId="3D84797D">
      <w:pPr>
        <w:pStyle w:val="2"/>
        <w:rPr>
          <w:rFonts w:hint="default"/>
          <w:lang w:val="en-US" w:eastAsia="zh-CN"/>
        </w:rPr>
      </w:pPr>
      <w:r>
        <w:rPr>
          <w:rFonts w:hint="default"/>
          <w:lang w:val="en-US" w:eastAsia="zh-CN"/>
        </w:rPr>
        <w:t>四方台区0469-4345886</w:t>
      </w:r>
    </w:p>
    <w:p w14:paraId="420893F2">
      <w:pPr>
        <w:pStyle w:val="2"/>
        <w:rPr>
          <w:rFonts w:hint="default"/>
          <w:lang w:val="en-US" w:eastAsia="zh-CN"/>
        </w:rPr>
      </w:pPr>
      <w:r>
        <w:rPr>
          <w:rFonts w:hint="default"/>
          <w:lang w:val="en-US" w:eastAsia="zh-CN"/>
        </w:rPr>
        <w:t>宝山区  0469-4338943</w:t>
      </w:r>
    </w:p>
    <w:p w14:paraId="317AE141">
      <w:pPr>
        <w:pStyle w:val="2"/>
        <w:rPr>
          <w:rFonts w:hint="default"/>
          <w:lang w:val="en-US" w:eastAsia="zh-CN"/>
        </w:rPr>
      </w:pPr>
      <w:r>
        <w:rPr>
          <w:rFonts w:hint="default"/>
          <w:lang w:val="en-US" w:eastAsia="zh-CN"/>
        </w:rPr>
        <w:t>友谊县0469-5819068</w:t>
      </w:r>
    </w:p>
    <w:p w14:paraId="3E0A2C2C">
      <w:pPr>
        <w:pStyle w:val="2"/>
        <w:rPr>
          <w:rFonts w:hint="default"/>
          <w:lang w:val="en-US" w:eastAsia="zh-CN"/>
        </w:rPr>
      </w:pPr>
      <w:r>
        <w:rPr>
          <w:rFonts w:hint="default"/>
          <w:lang w:val="en-US" w:eastAsia="zh-CN"/>
        </w:rPr>
        <w:t>宝清县0469-5422002</w:t>
      </w:r>
    </w:p>
    <w:p w14:paraId="65C772BB">
      <w:pPr>
        <w:pStyle w:val="2"/>
        <w:rPr>
          <w:rFonts w:hint="default"/>
          <w:lang w:val="en-US" w:eastAsia="zh-CN"/>
        </w:rPr>
      </w:pPr>
      <w:r>
        <w:rPr>
          <w:rFonts w:hint="default"/>
          <w:lang w:val="en-US" w:eastAsia="zh-CN"/>
        </w:rPr>
        <w:t>饶河县 0469—5622453</w:t>
      </w:r>
    </w:p>
    <w:p w14:paraId="1B167B5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lang w:eastAsia="zh-CN"/>
        </w:rPr>
      </w:pPr>
      <w:r>
        <w:rPr>
          <w:rFonts w:hint="eastAsia" w:ascii="仿宋" w:hAnsi="仿宋" w:eastAsia="仿宋" w:cs="仿宋"/>
          <w:b/>
          <w:bCs/>
          <w:sz w:val="32"/>
          <w:szCs w:val="32"/>
          <w:lang w:val="en-US" w:eastAsia="zh-CN"/>
        </w:rPr>
        <w:t>7、</w:t>
      </w:r>
      <w:r>
        <w:rPr>
          <w:rFonts w:hint="eastAsia" w:ascii="仿宋" w:hAnsi="仿宋" w:eastAsia="仿宋" w:cs="仿宋"/>
          <w:b/>
          <w:bCs/>
          <w:sz w:val="32"/>
          <w:szCs w:val="32"/>
          <w:lang w:eastAsia="zh-CN"/>
        </w:rPr>
        <w:t>表格样例：</w:t>
      </w:r>
    </w:p>
    <w:p w14:paraId="265ED5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kern w:val="2"/>
          <w:sz w:val="36"/>
          <w:szCs w:val="36"/>
          <w:lang w:val="zh-CN" w:eastAsia="zh-CN" w:bidi="zh-CN"/>
        </w:rPr>
      </w:pPr>
      <w:bookmarkStart w:id="0" w:name="_GoBack"/>
      <w:bookmarkEnd w:id="0"/>
      <w:r>
        <w:rPr>
          <w:rFonts w:hint="eastAsia" w:ascii="仿宋" w:hAnsi="仿宋" w:eastAsia="仿宋" w:cs="仿宋"/>
          <w:kern w:val="2"/>
          <w:sz w:val="36"/>
          <w:szCs w:val="36"/>
          <w:lang w:val="zh-CN" w:eastAsia="zh-CN" w:bidi="zh-CN"/>
        </w:rPr>
        <w:t>《黑龙江省民办职业培训学校终止办学》申请表</w:t>
      </w:r>
    </w:p>
    <w:p w14:paraId="28D2F035">
      <w:pPr>
        <w:rPr>
          <w:rFonts w:hint="eastAsia" w:ascii="仿宋" w:hAnsi="仿宋" w:eastAsia="仿宋" w:cs="仿宋"/>
          <w:sz w:val="24"/>
        </w:rPr>
      </w:pPr>
    </w:p>
    <w:tbl>
      <w:tblPr>
        <w:tblStyle w:val="4"/>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8"/>
        <w:gridCol w:w="900"/>
        <w:gridCol w:w="2880"/>
        <w:gridCol w:w="1260"/>
        <w:gridCol w:w="2592"/>
      </w:tblGrid>
      <w:tr w14:paraId="18C51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548" w:type="dxa"/>
            <w:tcBorders>
              <w:top w:val="single" w:color="auto" w:sz="4" w:space="0"/>
              <w:left w:val="single" w:color="auto" w:sz="4" w:space="0"/>
              <w:bottom w:val="single" w:color="auto" w:sz="4" w:space="0"/>
              <w:right w:val="single" w:color="auto" w:sz="4" w:space="0"/>
            </w:tcBorders>
            <w:noWrap w:val="0"/>
            <w:vAlign w:val="center"/>
          </w:tcPr>
          <w:p w14:paraId="6F9B3C4A">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学校名称</w:t>
            </w:r>
          </w:p>
        </w:tc>
        <w:tc>
          <w:tcPr>
            <w:tcW w:w="3780" w:type="dxa"/>
            <w:gridSpan w:val="2"/>
            <w:tcBorders>
              <w:top w:val="single" w:color="auto" w:sz="4" w:space="0"/>
              <w:left w:val="single" w:color="auto" w:sz="4" w:space="0"/>
              <w:bottom w:val="single" w:color="auto" w:sz="4" w:space="0"/>
              <w:right w:val="single" w:color="auto" w:sz="4" w:space="0"/>
            </w:tcBorders>
            <w:noWrap w:val="0"/>
            <w:vAlign w:val="center"/>
          </w:tcPr>
          <w:p w14:paraId="7C3AD35C">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xxx职业培训学校</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02E8D67">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负责人</w:t>
            </w:r>
          </w:p>
        </w:tc>
        <w:tc>
          <w:tcPr>
            <w:tcW w:w="2592" w:type="dxa"/>
            <w:tcBorders>
              <w:top w:val="single" w:color="auto" w:sz="4" w:space="0"/>
              <w:left w:val="single" w:color="auto" w:sz="4" w:space="0"/>
              <w:bottom w:val="single" w:color="auto" w:sz="4" w:space="0"/>
              <w:right w:val="single" w:color="auto" w:sz="4" w:space="0"/>
            </w:tcBorders>
            <w:noWrap w:val="0"/>
            <w:vAlign w:val="center"/>
          </w:tcPr>
          <w:p w14:paraId="02327AC6">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xxx</w:t>
            </w:r>
          </w:p>
        </w:tc>
      </w:tr>
      <w:tr w14:paraId="46F76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jc w:val="center"/>
        </w:trPr>
        <w:tc>
          <w:tcPr>
            <w:tcW w:w="1548" w:type="dxa"/>
            <w:tcBorders>
              <w:top w:val="single" w:color="auto" w:sz="4" w:space="0"/>
              <w:left w:val="single" w:color="auto" w:sz="4" w:space="0"/>
              <w:bottom w:val="single" w:color="auto" w:sz="4" w:space="0"/>
              <w:right w:val="single" w:color="auto" w:sz="4" w:space="0"/>
            </w:tcBorders>
            <w:noWrap w:val="0"/>
            <w:vAlign w:val="center"/>
          </w:tcPr>
          <w:p w14:paraId="5D2F7C6A">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联系电话</w:t>
            </w:r>
          </w:p>
        </w:tc>
        <w:tc>
          <w:tcPr>
            <w:tcW w:w="3780" w:type="dxa"/>
            <w:gridSpan w:val="2"/>
            <w:tcBorders>
              <w:top w:val="single" w:color="auto" w:sz="4" w:space="0"/>
              <w:left w:val="single" w:color="auto" w:sz="4" w:space="0"/>
              <w:bottom w:val="single" w:color="auto" w:sz="4" w:space="0"/>
              <w:right w:val="single" w:color="auto" w:sz="4" w:space="0"/>
            </w:tcBorders>
            <w:noWrap w:val="0"/>
            <w:vAlign w:val="center"/>
          </w:tcPr>
          <w:p w14:paraId="2C6C49B2">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xxx</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F785F0D">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传  真</w:t>
            </w:r>
          </w:p>
        </w:tc>
        <w:tc>
          <w:tcPr>
            <w:tcW w:w="2592" w:type="dxa"/>
            <w:tcBorders>
              <w:top w:val="single" w:color="auto" w:sz="4" w:space="0"/>
              <w:left w:val="single" w:color="auto" w:sz="4" w:space="0"/>
              <w:bottom w:val="single" w:color="auto" w:sz="4" w:space="0"/>
              <w:right w:val="single" w:color="auto" w:sz="4" w:space="0"/>
            </w:tcBorders>
            <w:noWrap w:val="0"/>
            <w:vAlign w:val="center"/>
          </w:tcPr>
          <w:p w14:paraId="207D4922">
            <w:pPr>
              <w:spacing w:line="400" w:lineRule="exact"/>
              <w:jc w:val="center"/>
              <w:rPr>
                <w:rFonts w:hint="eastAsia" w:ascii="仿宋" w:hAnsi="仿宋" w:eastAsia="仿宋" w:cs="仿宋"/>
                <w:sz w:val="22"/>
                <w:szCs w:val="22"/>
              </w:rPr>
            </w:pPr>
          </w:p>
        </w:tc>
      </w:tr>
      <w:tr w14:paraId="06B49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1548" w:type="dxa"/>
            <w:tcBorders>
              <w:top w:val="single" w:color="auto" w:sz="4" w:space="0"/>
              <w:left w:val="single" w:color="auto" w:sz="4" w:space="0"/>
              <w:bottom w:val="single" w:color="auto" w:sz="4" w:space="0"/>
              <w:right w:val="single" w:color="auto" w:sz="4" w:space="0"/>
            </w:tcBorders>
            <w:noWrap w:val="0"/>
            <w:vAlign w:val="center"/>
          </w:tcPr>
          <w:p w14:paraId="1669EDB4">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办学地址</w:t>
            </w:r>
          </w:p>
        </w:tc>
        <w:tc>
          <w:tcPr>
            <w:tcW w:w="7632" w:type="dxa"/>
            <w:gridSpan w:val="4"/>
            <w:tcBorders>
              <w:top w:val="single" w:color="auto" w:sz="4" w:space="0"/>
              <w:left w:val="single" w:color="auto" w:sz="4" w:space="0"/>
              <w:bottom w:val="single" w:color="auto" w:sz="4" w:space="0"/>
              <w:right w:val="single" w:color="auto" w:sz="4" w:space="0"/>
            </w:tcBorders>
            <w:noWrap w:val="0"/>
            <w:vAlign w:val="center"/>
          </w:tcPr>
          <w:p w14:paraId="3BE3ABD1">
            <w:pPr>
              <w:spacing w:line="400" w:lineRule="exact"/>
              <w:jc w:val="center"/>
              <w:rPr>
                <w:rFonts w:hint="eastAsia" w:ascii="仿宋" w:hAnsi="仿宋" w:eastAsia="仿宋" w:cs="仿宋"/>
                <w:sz w:val="22"/>
                <w:szCs w:val="22"/>
              </w:rPr>
            </w:pPr>
            <w:r>
              <w:rPr>
                <w:rFonts w:hint="eastAsia" w:ascii="仿宋" w:hAnsi="仿宋" w:eastAsia="仿宋" w:cs="仿宋"/>
                <w:sz w:val="22"/>
                <w:szCs w:val="22"/>
                <w:lang w:eastAsia="zh-CN"/>
              </w:rPr>
              <w:t>双鸭山</w:t>
            </w:r>
            <w:r>
              <w:rPr>
                <w:rFonts w:hint="eastAsia" w:ascii="仿宋" w:hAnsi="仿宋" w:eastAsia="仿宋" w:cs="仿宋"/>
                <w:sz w:val="22"/>
                <w:szCs w:val="22"/>
              </w:rPr>
              <w:t>地区xxx</w:t>
            </w:r>
          </w:p>
        </w:tc>
      </w:tr>
      <w:tr w14:paraId="2F82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jc w:val="center"/>
        </w:trPr>
        <w:tc>
          <w:tcPr>
            <w:tcW w:w="9180" w:type="dxa"/>
            <w:gridSpan w:val="5"/>
            <w:tcBorders>
              <w:top w:val="single" w:color="auto" w:sz="4" w:space="0"/>
              <w:left w:val="single" w:color="auto" w:sz="4" w:space="0"/>
              <w:bottom w:val="single" w:color="auto" w:sz="4" w:space="0"/>
              <w:right w:val="single" w:color="auto" w:sz="4" w:space="0"/>
            </w:tcBorders>
            <w:noWrap w:val="0"/>
            <w:vAlign w:val="center"/>
          </w:tcPr>
          <w:p w14:paraId="48BA51D1">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终止办学时间                x年   x  月    xx 日</w:t>
            </w:r>
          </w:p>
        </w:tc>
      </w:tr>
      <w:tr w14:paraId="742B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180" w:type="dxa"/>
            <w:gridSpan w:val="5"/>
            <w:tcBorders>
              <w:top w:val="single" w:color="auto" w:sz="4" w:space="0"/>
              <w:left w:val="single" w:color="auto" w:sz="4" w:space="0"/>
              <w:bottom w:val="single" w:color="auto" w:sz="4" w:space="0"/>
              <w:right w:val="single" w:color="auto" w:sz="4" w:space="0"/>
            </w:tcBorders>
            <w:noWrap w:val="0"/>
            <w:vAlign w:val="top"/>
          </w:tcPr>
          <w:p w14:paraId="1E3EC023">
            <w:pPr>
              <w:spacing w:line="400" w:lineRule="exact"/>
              <w:rPr>
                <w:rFonts w:hint="eastAsia" w:ascii="仿宋" w:hAnsi="仿宋" w:eastAsia="仿宋" w:cs="仿宋"/>
                <w:sz w:val="22"/>
                <w:szCs w:val="22"/>
              </w:rPr>
            </w:pPr>
            <w:r>
              <w:rPr>
                <w:rFonts w:hint="eastAsia" w:ascii="仿宋" w:hAnsi="仿宋" w:eastAsia="仿宋" w:cs="仿宋"/>
                <w:sz w:val="22"/>
                <w:szCs w:val="22"/>
              </w:rPr>
              <w:t>终止办学原因：</w:t>
            </w:r>
          </w:p>
          <w:p w14:paraId="5BDBA6CB">
            <w:pPr>
              <w:spacing w:line="400" w:lineRule="exact"/>
              <w:rPr>
                <w:rFonts w:hint="eastAsia" w:ascii="仿宋" w:hAnsi="仿宋" w:eastAsia="仿宋" w:cs="仿宋"/>
                <w:sz w:val="22"/>
                <w:szCs w:val="22"/>
              </w:rPr>
            </w:pPr>
            <w:r>
              <w:rPr>
                <w:rFonts w:hint="eastAsia" w:ascii="仿宋" w:hAnsi="仿宋" w:eastAsia="仿宋" w:cs="仿宋"/>
                <w:sz w:val="22"/>
                <w:szCs w:val="22"/>
              </w:rPr>
              <w:t>具体终止办学原因</w:t>
            </w:r>
          </w:p>
          <w:p w14:paraId="08077C7B">
            <w:pPr>
              <w:pStyle w:val="2"/>
              <w:ind w:left="0" w:leftChars="0" w:firstLine="0" w:firstLineChars="0"/>
              <w:rPr>
                <w:rFonts w:hint="eastAsia" w:ascii="仿宋" w:hAnsi="仿宋" w:eastAsia="仿宋" w:cs="仿宋"/>
                <w:sz w:val="22"/>
                <w:szCs w:val="22"/>
              </w:rPr>
            </w:pPr>
          </w:p>
          <w:p w14:paraId="4BC5E95D">
            <w:pPr>
              <w:pStyle w:val="2"/>
              <w:rPr>
                <w:rFonts w:hint="eastAsia" w:ascii="仿宋" w:hAnsi="仿宋" w:eastAsia="仿宋" w:cs="仿宋"/>
                <w:sz w:val="22"/>
                <w:szCs w:val="22"/>
              </w:rPr>
            </w:pPr>
          </w:p>
        </w:tc>
      </w:tr>
      <w:tr w14:paraId="001F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8" w:type="dxa"/>
            <w:gridSpan w:val="2"/>
            <w:tcBorders>
              <w:top w:val="single" w:color="auto" w:sz="4" w:space="0"/>
              <w:left w:val="single" w:color="auto" w:sz="4" w:space="0"/>
              <w:bottom w:val="single" w:color="auto" w:sz="4" w:space="0"/>
              <w:right w:val="single" w:color="auto" w:sz="4" w:space="0"/>
            </w:tcBorders>
            <w:noWrap w:val="0"/>
            <w:vAlign w:val="center"/>
          </w:tcPr>
          <w:p w14:paraId="6F55F4DE">
            <w:pPr>
              <w:spacing w:line="400" w:lineRule="exact"/>
              <w:rPr>
                <w:rFonts w:hint="eastAsia" w:ascii="仿宋" w:hAnsi="仿宋" w:eastAsia="仿宋" w:cs="仿宋"/>
                <w:sz w:val="22"/>
                <w:szCs w:val="22"/>
              </w:rPr>
            </w:pPr>
            <w:r>
              <w:rPr>
                <w:rFonts w:hint="eastAsia" w:ascii="仿宋" w:hAnsi="仿宋" w:eastAsia="仿宋" w:cs="仿宋"/>
                <w:sz w:val="22"/>
                <w:szCs w:val="22"/>
              </w:rPr>
              <w:t>交回办学许可证及公章数量</w:t>
            </w:r>
          </w:p>
        </w:tc>
        <w:tc>
          <w:tcPr>
            <w:tcW w:w="6732" w:type="dxa"/>
            <w:gridSpan w:val="3"/>
            <w:tcBorders>
              <w:top w:val="single" w:color="auto" w:sz="4" w:space="0"/>
              <w:left w:val="single" w:color="auto" w:sz="4" w:space="0"/>
              <w:bottom w:val="single" w:color="auto" w:sz="4" w:space="0"/>
              <w:right w:val="single" w:color="auto" w:sz="4" w:space="0"/>
            </w:tcBorders>
            <w:noWrap w:val="0"/>
            <w:vAlign w:val="center"/>
          </w:tcPr>
          <w:p w14:paraId="34821606">
            <w:pPr>
              <w:spacing w:line="400" w:lineRule="exact"/>
              <w:jc w:val="center"/>
              <w:rPr>
                <w:rFonts w:hint="eastAsia" w:ascii="仿宋" w:hAnsi="仿宋" w:eastAsia="仿宋" w:cs="仿宋"/>
                <w:sz w:val="22"/>
                <w:szCs w:val="22"/>
              </w:rPr>
            </w:pPr>
          </w:p>
          <w:p w14:paraId="2D9D204F">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x个</w:t>
            </w:r>
          </w:p>
        </w:tc>
      </w:tr>
      <w:tr w14:paraId="439B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48" w:type="dxa"/>
            <w:gridSpan w:val="2"/>
            <w:tcBorders>
              <w:top w:val="single" w:color="auto" w:sz="4" w:space="0"/>
              <w:left w:val="single" w:color="auto" w:sz="4" w:space="0"/>
              <w:bottom w:val="single" w:color="auto" w:sz="4" w:space="0"/>
              <w:right w:val="single" w:color="auto" w:sz="4" w:space="0"/>
            </w:tcBorders>
            <w:noWrap w:val="0"/>
            <w:vAlign w:val="center"/>
          </w:tcPr>
          <w:p w14:paraId="577E5920">
            <w:pPr>
              <w:spacing w:line="400" w:lineRule="exact"/>
              <w:rPr>
                <w:rFonts w:hint="eastAsia" w:ascii="仿宋" w:hAnsi="仿宋" w:eastAsia="仿宋" w:cs="仿宋"/>
                <w:sz w:val="22"/>
                <w:szCs w:val="22"/>
              </w:rPr>
            </w:pPr>
            <w:r>
              <w:rPr>
                <w:rFonts w:hint="eastAsia" w:ascii="仿宋" w:hAnsi="仿宋" w:eastAsia="仿宋" w:cs="仿宋"/>
                <w:sz w:val="22"/>
                <w:szCs w:val="22"/>
              </w:rPr>
              <w:t>办学许可证号</w:t>
            </w:r>
          </w:p>
        </w:tc>
        <w:tc>
          <w:tcPr>
            <w:tcW w:w="6732" w:type="dxa"/>
            <w:gridSpan w:val="3"/>
            <w:tcBorders>
              <w:top w:val="single" w:color="auto" w:sz="4" w:space="0"/>
              <w:left w:val="single" w:color="auto" w:sz="4" w:space="0"/>
              <w:bottom w:val="single" w:color="auto" w:sz="4" w:space="0"/>
              <w:right w:val="single" w:color="auto" w:sz="4" w:space="0"/>
            </w:tcBorders>
            <w:noWrap w:val="0"/>
            <w:vAlign w:val="center"/>
          </w:tcPr>
          <w:p w14:paraId="1B846A7C">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xxxx</w:t>
            </w:r>
          </w:p>
          <w:p w14:paraId="0341CA85">
            <w:pPr>
              <w:spacing w:line="400" w:lineRule="exact"/>
              <w:jc w:val="center"/>
              <w:rPr>
                <w:rFonts w:hint="eastAsia" w:ascii="仿宋" w:hAnsi="仿宋" w:eastAsia="仿宋" w:cs="仿宋"/>
                <w:sz w:val="22"/>
                <w:szCs w:val="22"/>
              </w:rPr>
            </w:pPr>
          </w:p>
        </w:tc>
      </w:tr>
      <w:tr w14:paraId="72EC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2448" w:type="dxa"/>
            <w:gridSpan w:val="2"/>
            <w:tcBorders>
              <w:top w:val="single" w:color="auto" w:sz="4" w:space="0"/>
              <w:left w:val="single" w:color="auto" w:sz="4" w:space="0"/>
              <w:bottom w:val="single" w:color="auto" w:sz="4" w:space="0"/>
              <w:right w:val="single" w:color="auto" w:sz="4" w:space="0"/>
            </w:tcBorders>
            <w:noWrap w:val="0"/>
            <w:vAlign w:val="center"/>
          </w:tcPr>
          <w:p w14:paraId="7466F01F">
            <w:pPr>
              <w:spacing w:line="400" w:lineRule="exact"/>
              <w:rPr>
                <w:rFonts w:hint="eastAsia" w:ascii="仿宋" w:hAnsi="仿宋" w:eastAsia="仿宋" w:cs="仿宋"/>
                <w:sz w:val="22"/>
                <w:szCs w:val="22"/>
              </w:rPr>
            </w:pPr>
            <w:r>
              <w:rPr>
                <w:rFonts w:hint="eastAsia" w:ascii="仿宋" w:hAnsi="仿宋" w:eastAsia="仿宋" w:cs="仿宋"/>
                <w:sz w:val="22"/>
                <w:szCs w:val="22"/>
              </w:rPr>
              <w:t>审批机关意见</w:t>
            </w:r>
          </w:p>
        </w:tc>
        <w:tc>
          <w:tcPr>
            <w:tcW w:w="6732" w:type="dxa"/>
            <w:gridSpan w:val="3"/>
            <w:tcBorders>
              <w:top w:val="single" w:color="auto" w:sz="4" w:space="0"/>
              <w:left w:val="single" w:color="auto" w:sz="4" w:space="0"/>
              <w:bottom w:val="single" w:color="auto" w:sz="4" w:space="0"/>
              <w:right w:val="single" w:color="auto" w:sz="4" w:space="0"/>
            </w:tcBorders>
            <w:noWrap w:val="0"/>
            <w:vAlign w:val="center"/>
          </w:tcPr>
          <w:p w14:paraId="68476E59">
            <w:pPr>
              <w:spacing w:line="400" w:lineRule="exact"/>
              <w:jc w:val="center"/>
              <w:rPr>
                <w:rFonts w:hint="eastAsia" w:ascii="仿宋" w:hAnsi="仿宋" w:eastAsia="仿宋" w:cs="仿宋"/>
                <w:sz w:val="22"/>
                <w:szCs w:val="22"/>
              </w:rPr>
            </w:pPr>
          </w:p>
          <w:p w14:paraId="6FDEB76A">
            <w:pPr>
              <w:spacing w:line="400" w:lineRule="exact"/>
              <w:jc w:val="center"/>
              <w:rPr>
                <w:rFonts w:hint="eastAsia" w:ascii="仿宋" w:hAnsi="仿宋" w:eastAsia="仿宋" w:cs="仿宋"/>
                <w:sz w:val="22"/>
                <w:szCs w:val="22"/>
              </w:rPr>
            </w:pPr>
            <w:r>
              <w:rPr>
                <w:rFonts w:hint="eastAsia" w:ascii="仿宋" w:hAnsi="仿宋" w:eastAsia="仿宋" w:cs="仿宋"/>
                <w:sz w:val="22"/>
                <w:szCs w:val="22"/>
              </w:rPr>
              <w:t>经办人：                   年    月    日</w:t>
            </w:r>
          </w:p>
        </w:tc>
      </w:tr>
    </w:tbl>
    <w:p w14:paraId="0733EB20">
      <w:pPr>
        <w:rPr>
          <w:rFonts w:hint="eastAsia" w:ascii="仿宋" w:hAnsi="仿宋" w:eastAsia="仿宋" w:cs="仿宋"/>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mYzNDZjMzUzYTRhMmExMmNiOTMxZGQwOTllZDUifQ=="/>
    <w:docVar w:name="KSO_WPS_MARK_KEY" w:val="b6e6d5d4-368b-4db9-ad2f-41c9a3b7e40f"/>
  </w:docVars>
  <w:rsids>
    <w:rsidRoot w:val="00000000"/>
    <w:rsid w:val="069C25AF"/>
    <w:rsid w:val="111403BA"/>
    <w:rsid w:val="13DD7ADC"/>
    <w:rsid w:val="14281174"/>
    <w:rsid w:val="14893945"/>
    <w:rsid w:val="3B331C0C"/>
    <w:rsid w:val="40E75CEE"/>
    <w:rsid w:val="47A858F3"/>
    <w:rsid w:val="47E14006"/>
    <w:rsid w:val="5BD575CE"/>
    <w:rsid w:val="66ED3391"/>
    <w:rsid w:val="72884205"/>
    <w:rsid w:val="744A3547"/>
    <w:rsid w:val="77754D7F"/>
    <w:rsid w:val="7A173DFB"/>
    <w:rsid w:val="7DA91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1"/>
    <w:pPr>
      <w:spacing w:before="19"/>
      <w:ind w:left="1956" w:right="1974"/>
      <w:jc w:val="center"/>
      <w:outlineLvl w:val="1"/>
    </w:pPr>
    <w:rPr>
      <w:rFonts w:ascii="宋体" w:hAnsi="宋体" w:eastAsia="宋体" w:cs="宋体"/>
      <w:sz w:val="36"/>
      <w:szCs w:val="36"/>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440</Words>
  <Characters>552</Characters>
  <Lines>0</Lines>
  <Paragraphs>0</Paragraphs>
  <TotalTime>10</TotalTime>
  <ScaleCrop>false</ScaleCrop>
  <LinksUpToDate>false</LinksUpToDate>
  <CharactersWithSpaces>616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2024-05-10T08:07:00Z</dcterms:created>
  <dc:creator>Administrator</dc:creator>
  <cp:lastModifiedBy>白婧</cp:lastModifiedBy>
  <cp:lastPrinted>2024-11-18T07:30:00Z</cp:lastPrinted>
  <dcterms:modified xsi:type="dcterms:W3CDTF">2024-11-21T08:02:28Z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4FCAAFD2B14B43568640448DD4AB2BA6_13</vt:lpwstr>
  </property>
</Properties>
</file>