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F26DD">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黑体" w:hAnsi="黑体" w:eastAsia="黑体" w:cs="黑体"/>
          <w:i w:val="0"/>
          <w:iCs w:val="0"/>
          <w:caps w:val="0"/>
          <w:spacing w:val="0"/>
          <w:sz w:val="44"/>
          <w:szCs w:val="44"/>
          <w:shd w:val="clear" w:fill="FFFFFF"/>
          <w:lang w:val="en-US" w:eastAsia="zh-CN"/>
        </w:rPr>
      </w:pPr>
    </w:p>
    <w:p w14:paraId="16F1EDA6">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 w:hAnsi="仿宋" w:eastAsia="仿宋" w:cs="仿宋"/>
          <w:b/>
          <w:bCs/>
          <w:i w:val="0"/>
          <w:iCs w:val="0"/>
          <w:caps w:val="0"/>
          <w:spacing w:val="0"/>
          <w:sz w:val="44"/>
          <w:szCs w:val="44"/>
          <w:shd w:val="clear" w:fill="FFFFFF"/>
          <w:lang w:val="en-US" w:eastAsia="zh-CN"/>
        </w:rPr>
      </w:pPr>
      <w:r>
        <w:rPr>
          <w:rFonts w:hint="eastAsia" w:ascii="仿宋" w:hAnsi="仿宋" w:eastAsia="仿宋" w:cs="仿宋"/>
          <w:b/>
          <w:bCs/>
          <w:i w:val="0"/>
          <w:iCs w:val="0"/>
          <w:caps w:val="0"/>
          <w:spacing w:val="0"/>
          <w:sz w:val="44"/>
          <w:szCs w:val="44"/>
          <w:shd w:val="clear" w:fill="FFFFFF"/>
          <w:lang w:val="en-US" w:eastAsia="zh-CN"/>
        </w:rPr>
        <w:t>双鸭山市“分级注销”</w:t>
      </w:r>
    </w:p>
    <w:p w14:paraId="1DABD76E">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 w:hAnsi="仿宋" w:eastAsia="仿宋" w:cs="仿宋"/>
          <w:b/>
          <w:bCs/>
          <w:i w:val="0"/>
          <w:iCs w:val="0"/>
          <w:caps w:val="0"/>
          <w:spacing w:val="0"/>
          <w:sz w:val="44"/>
          <w:szCs w:val="44"/>
          <w:shd w:val="clear" w:fill="FFFFFF"/>
          <w:lang w:val="en-US" w:eastAsia="zh-CN"/>
        </w:rPr>
      </w:pPr>
      <w:r>
        <w:rPr>
          <w:rFonts w:hint="eastAsia" w:ascii="仿宋" w:hAnsi="仿宋" w:eastAsia="仿宋" w:cs="仿宋"/>
          <w:b/>
          <w:bCs/>
          <w:i w:val="0"/>
          <w:iCs w:val="0"/>
          <w:caps w:val="0"/>
          <w:spacing w:val="0"/>
          <w:sz w:val="44"/>
          <w:szCs w:val="44"/>
          <w:shd w:val="clear" w:fill="FFFFFF"/>
          <w:lang w:eastAsia="zh-CN"/>
        </w:rPr>
        <w:t>（</w:t>
      </w:r>
      <w:r>
        <w:rPr>
          <w:rFonts w:hint="eastAsia" w:ascii="仿宋" w:hAnsi="仿宋" w:eastAsia="仿宋" w:cs="仿宋"/>
          <w:b/>
          <w:bCs/>
          <w:i w:val="0"/>
          <w:iCs w:val="0"/>
          <w:caps w:val="0"/>
          <w:spacing w:val="0"/>
          <w:sz w:val="44"/>
          <w:szCs w:val="44"/>
          <w:shd w:val="clear" w:fill="FFFFFF"/>
        </w:rPr>
        <w:t>废弃电器电子产品处理企业</w:t>
      </w:r>
      <w:r>
        <w:rPr>
          <w:rFonts w:hint="eastAsia" w:ascii="仿宋" w:hAnsi="仿宋" w:eastAsia="仿宋" w:cs="仿宋"/>
          <w:b/>
          <w:bCs/>
          <w:i w:val="0"/>
          <w:iCs w:val="0"/>
          <w:caps w:val="0"/>
          <w:spacing w:val="0"/>
          <w:sz w:val="44"/>
          <w:szCs w:val="44"/>
          <w:shd w:val="clear" w:fill="FFFFFF"/>
          <w:lang w:val="en-US" w:eastAsia="zh-CN"/>
        </w:rPr>
        <w:t>资格审批</w:t>
      </w:r>
      <w:r>
        <w:rPr>
          <w:rFonts w:hint="eastAsia" w:ascii="仿宋" w:hAnsi="仿宋" w:eastAsia="仿宋" w:cs="仿宋"/>
          <w:b/>
          <w:bCs/>
          <w:i w:val="0"/>
          <w:iCs w:val="0"/>
          <w:caps w:val="0"/>
          <w:spacing w:val="0"/>
          <w:sz w:val="44"/>
          <w:szCs w:val="44"/>
          <w:shd w:val="clear" w:fill="FFFFFF"/>
          <w:lang w:eastAsia="zh-CN"/>
        </w:rPr>
        <w:t>）</w:t>
      </w:r>
    </w:p>
    <w:p w14:paraId="4E204A4E">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i w:val="0"/>
          <w:iCs w:val="0"/>
          <w:caps w:val="0"/>
          <w:spacing w:val="0"/>
          <w:sz w:val="44"/>
          <w:szCs w:val="44"/>
          <w:shd w:val="clear" w:fill="FFFFFF"/>
          <w:lang w:val="en-US" w:eastAsia="zh-CN"/>
        </w:rPr>
      </w:pPr>
    </w:p>
    <w:p w14:paraId="6F9F4954">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default" w:ascii="仿宋" w:hAnsi="仿宋" w:eastAsia="仿宋" w:cs="仿宋"/>
          <w:sz w:val="32"/>
          <w:szCs w:val="32"/>
          <w:lang w:val="en-US" w:eastAsia="zh-CN"/>
        </w:rPr>
      </w:pPr>
      <w:r>
        <w:rPr>
          <w:rFonts w:hint="eastAsia" w:ascii="仿宋" w:hAnsi="仿宋" w:eastAsia="仿宋" w:cs="仿宋"/>
          <w:b/>
          <w:bCs/>
          <w:sz w:val="32"/>
          <w:szCs w:val="32"/>
          <w:lang w:eastAsia="zh-CN"/>
        </w:rPr>
        <w:t>代办序号：</w:t>
      </w:r>
      <w:r>
        <w:rPr>
          <w:rFonts w:hint="eastAsia" w:ascii="仿宋" w:hAnsi="仿宋" w:eastAsia="仿宋" w:cs="仿宋"/>
          <w:b/>
          <w:bCs/>
          <w:sz w:val="32"/>
          <w:szCs w:val="32"/>
          <w:lang w:val="en-US" w:eastAsia="zh-CN"/>
        </w:rPr>
        <w:t>3-7</w:t>
      </w:r>
    </w:p>
    <w:p w14:paraId="3FFB7354">
      <w:pPr>
        <w:pStyle w:val="7"/>
        <w:keepNext w:val="0"/>
        <w:keepLines w:val="0"/>
        <w:pageBreakBefore w:val="0"/>
        <w:widowControl w:val="0"/>
        <w:kinsoku/>
        <w:wordWrap/>
        <w:overflowPunct/>
        <w:topLinePunct w:val="0"/>
        <w:autoSpaceDE/>
        <w:autoSpaceDN/>
        <w:bidi w:val="0"/>
        <w:adjustRightInd/>
        <w:snapToGrid/>
        <w:spacing w:line="560" w:lineRule="atLeast"/>
        <w:ind w:left="0" w:leftChars="0"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1、需要满足什么条件？</w:t>
      </w:r>
    </w:p>
    <w:p w14:paraId="39C21C21">
      <w:pPr>
        <w:pStyle w:val="7"/>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①已完成营业执照注销；</w:t>
      </w:r>
    </w:p>
    <w:p w14:paraId="5492BE78">
      <w:pPr>
        <w:pStyle w:val="7"/>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②经营设施、场所进行环境调查与风险评估报告;</w:t>
      </w:r>
    </w:p>
    <w:p w14:paraId="00BCED0C">
      <w:pPr>
        <w:pStyle w:val="7"/>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③经营场所所有权证明。</w:t>
      </w:r>
    </w:p>
    <w:p w14:paraId="4C0BAE94">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lang w:eastAsia="zh-CN"/>
        </w:rPr>
        <w:t>需要提交什么材料</w:t>
      </w:r>
      <w:r>
        <w:rPr>
          <w:rFonts w:hint="eastAsia" w:ascii="仿宋" w:hAnsi="仿宋" w:eastAsia="仿宋" w:cs="仿宋"/>
          <w:b/>
          <w:bCs/>
          <w:color w:val="auto"/>
          <w:kern w:val="2"/>
          <w:sz w:val="32"/>
          <w:szCs w:val="32"/>
          <w:lang w:val="en-US" w:eastAsia="zh-CN" w:bidi="ar-SA"/>
        </w:rPr>
        <w:t>？</w:t>
      </w:r>
    </w:p>
    <w:p w14:paraId="36E7D5E9">
      <w:pPr>
        <w:pStyle w:val="7"/>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color w:val="auto"/>
          <w:kern w:val="2"/>
          <w:sz w:val="32"/>
          <w:szCs w:val="32"/>
          <w:lang w:val="en-US" w:eastAsia="zh-CN" w:bidi="ar-SA"/>
        </w:rPr>
        <w:t>①</w:t>
      </w:r>
      <w:r>
        <w:rPr>
          <w:rFonts w:hint="eastAsia" w:ascii="仿宋" w:hAnsi="仿宋" w:eastAsia="仿宋" w:cs="仿宋"/>
          <w:sz w:val="32"/>
          <w:szCs w:val="32"/>
          <w:lang w:val="en-US" w:eastAsia="zh-CN"/>
        </w:rPr>
        <w:t>申请书；</w:t>
      </w:r>
    </w:p>
    <w:p w14:paraId="78F87623">
      <w:pPr>
        <w:pStyle w:val="7"/>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color w:val="auto"/>
          <w:kern w:val="2"/>
          <w:sz w:val="32"/>
          <w:szCs w:val="32"/>
          <w:lang w:val="en-US" w:eastAsia="zh-CN" w:bidi="ar-SA"/>
        </w:rPr>
        <w:t>②</w:t>
      </w:r>
      <w:r>
        <w:rPr>
          <w:rFonts w:hint="eastAsia" w:ascii="仿宋" w:hAnsi="仿宋" w:eastAsia="仿宋" w:cs="仿宋"/>
          <w:sz w:val="32"/>
          <w:szCs w:val="32"/>
          <w:lang w:val="en-US" w:eastAsia="zh-CN"/>
        </w:rPr>
        <w:t>经营设施、场所进行环境调查与风险评估报告；</w:t>
      </w:r>
    </w:p>
    <w:p w14:paraId="6DCFAEC0">
      <w:pPr>
        <w:pStyle w:val="7"/>
        <w:keepNext w:val="0"/>
        <w:keepLines w:val="0"/>
        <w:pageBreakBefore w:val="0"/>
        <w:widowControl w:val="0"/>
        <w:kinsoku/>
        <w:wordWrap/>
        <w:overflowPunct/>
        <w:topLinePunct w:val="0"/>
        <w:autoSpaceDE/>
        <w:autoSpaceDN/>
        <w:bidi w:val="0"/>
        <w:adjustRightInd/>
        <w:snapToGrid/>
        <w:spacing w:line="560" w:lineRule="atLeast"/>
        <w:ind w:left="0" w:leftChars="0"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③</w:t>
      </w:r>
      <w:r>
        <w:rPr>
          <w:rFonts w:hint="eastAsia" w:ascii="仿宋" w:hAnsi="仿宋" w:eastAsia="仿宋" w:cs="仿宋"/>
          <w:sz w:val="32"/>
          <w:szCs w:val="32"/>
          <w:lang w:val="en-US" w:eastAsia="zh-CN"/>
        </w:rPr>
        <w:t>经营场所所有权证明，以填埋方式处置危险废物的，出具填埋场所的土地使用权证明。</w:t>
      </w:r>
    </w:p>
    <w:p w14:paraId="7DCC8233">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lang w:eastAsia="zh-CN"/>
        </w:rPr>
        <w:t>在线上怎么办理</w:t>
      </w:r>
      <w:r>
        <w:rPr>
          <w:rFonts w:hint="eastAsia" w:ascii="仿宋" w:hAnsi="仿宋" w:eastAsia="仿宋" w:cs="仿宋"/>
          <w:b/>
          <w:bCs/>
          <w:color w:val="auto"/>
          <w:kern w:val="2"/>
          <w:sz w:val="32"/>
          <w:szCs w:val="32"/>
          <w:lang w:val="en-US" w:eastAsia="zh-CN" w:bidi="ar-SA"/>
        </w:rPr>
        <w:t>？</w:t>
      </w:r>
    </w:p>
    <w:p w14:paraId="15877456">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登录</w:t>
      </w:r>
      <w:r>
        <w:rPr>
          <w:rFonts w:hint="eastAsia" w:ascii="仿宋" w:hAnsi="仿宋" w:eastAsia="仿宋" w:cs="仿宋"/>
          <w:sz w:val="32"/>
          <w:szCs w:val="32"/>
          <w:lang w:val="en-US" w:eastAsia="zh-CN"/>
        </w:rPr>
        <w:t xml:space="preserve">www.zwfw.hlj.gov.cn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注册用户</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点击大兴安岭</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w:t>
      </w:r>
      <w:r>
        <w:rPr>
          <w:rFonts w:hint="eastAsia" w:ascii="仿宋" w:hAnsi="仿宋" w:eastAsia="仿宋" w:cs="仿宋"/>
          <w:sz w:val="32"/>
          <w:szCs w:val="32"/>
          <w:lang w:val="en-US" w:eastAsia="zh-CN"/>
        </w:rPr>
        <w:t xml:space="preserve">地区生态环境局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废弃电器电子产品处理企业</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点击提交即可。</w:t>
      </w:r>
    </w:p>
    <w:p w14:paraId="3029D4F0">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 w:hAnsi="仿宋" w:eastAsia="仿宋" w:cs="仿宋"/>
          <w:b/>
          <w:bCs/>
          <w:color w:val="auto"/>
          <w:kern w:val="2"/>
          <w:sz w:val="32"/>
          <w:szCs w:val="32"/>
          <w:lang w:val="en-US" w:eastAsia="zh-CN" w:bidi="ar-SA"/>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lang w:eastAsia="zh-CN"/>
        </w:rPr>
        <w:t>在线下怎么办理</w:t>
      </w:r>
      <w:r>
        <w:rPr>
          <w:rFonts w:hint="eastAsia" w:ascii="仿宋" w:hAnsi="仿宋" w:eastAsia="仿宋" w:cs="仿宋"/>
          <w:b/>
          <w:bCs/>
          <w:color w:val="auto"/>
          <w:kern w:val="2"/>
          <w:sz w:val="32"/>
          <w:szCs w:val="32"/>
          <w:lang w:val="en-US" w:eastAsia="zh-CN" w:bidi="ar-SA"/>
        </w:rPr>
        <w:t>？</w:t>
      </w:r>
    </w:p>
    <w:p w14:paraId="4C359655">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b w:val="0"/>
          <w:bCs w:val="0"/>
          <w:color w:val="auto"/>
          <w:kern w:val="2"/>
          <w:sz w:val="32"/>
          <w:szCs w:val="32"/>
          <w:lang w:val="en-US" w:eastAsia="zh-CN" w:bidi="ar-SA"/>
        </w:rPr>
        <w:t>①</w:t>
      </w:r>
      <w:r>
        <w:rPr>
          <w:rFonts w:hint="eastAsia" w:ascii="仿宋" w:hAnsi="仿宋" w:eastAsia="仿宋" w:cs="仿宋"/>
          <w:sz w:val="32"/>
          <w:szCs w:val="32"/>
          <w:lang w:eastAsia="zh-CN"/>
        </w:rPr>
        <w:t>废弃电器电子产品处理企业拟终止处理活动的，应当对经营设施、场所采取污染防治措施，对未处置的废弃电器电子产品作出妥善处理，并在采取上述措施之日起20日内向原发证机关提出注销申请，由原发证机关进行现场核查合格后注销其废弃电器电子产品处理资格。</w:t>
      </w:r>
    </w:p>
    <w:p w14:paraId="7D8D86F5">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b w:val="0"/>
          <w:bCs w:val="0"/>
          <w:color w:val="auto"/>
          <w:kern w:val="2"/>
          <w:sz w:val="32"/>
          <w:szCs w:val="32"/>
          <w:lang w:val="en-US" w:eastAsia="zh-CN" w:bidi="ar-SA"/>
        </w:rPr>
        <w:t>②</w:t>
      </w:r>
      <w:r>
        <w:rPr>
          <w:rFonts w:hint="eastAsia" w:ascii="仿宋" w:hAnsi="仿宋" w:eastAsia="仿宋" w:cs="仿宋"/>
          <w:sz w:val="32"/>
          <w:szCs w:val="32"/>
          <w:lang w:eastAsia="zh-CN"/>
        </w:rPr>
        <w:t>终止废弃电器电子产品处理活动的企业，应当对其经营设施、场所进行环境调查与风险评估；经评估需要治理修复的，应当依法承担治理修复责任。</w:t>
      </w:r>
    </w:p>
    <w:p w14:paraId="7C8FBA10">
      <w:pPr>
        <w:pStyle w:val="7"/>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bCs/>
          <w:color w:val="auto"/>
          <w:kern w:val="2"/>
          <w:sz w:val="32"/>
          <w:szCs w:val="32"/>
          <w:lang w:val="en-US" w:eastAsia="zh-CN" w:bidi="ar-SA"/>
        </w:rPr>
        <w:t>5、是否收费：</w:t>
      </w:r>
      <w:r>
        <w:rPr>
          <w:rFonts w:hint="eastAsia" w:ascii="仿宋" w:hAnsi="仿宋" w:eastAsia="仿宋" w:cs="仿宋"/>
          <w:b w:val="0"/>
          <w:bCs w:val="0"/>
          <w:color w:val="auto"/>
          <w:kern w:val="2"/>
          <w:sz w:val="32"/>
          <w:szCs w:val="32"/>
          <w:lang w:val="en-US" w:eastAsia="zh-CN" w:bidi="ar-SA"/>
        </w:rPr>
        <w:t>否</w:t>
      </w:r>
    </w:p>
    <w:p w14:paraId="1E969BD5">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6、</w:t>
      </w:r>
      <w:r>
        <w:rPr>
          <w:rFonts w:hint="eastAsia" w:ascii="仿宋" w:hAnsi="仿宋" w:eastAsia="仿宋" w:cs="仿宋"/>
          <w:b/>
          <w:bCs/>
          <w:sz w:val="32"/>
          <w:szCs w:val="32"/>
          <w:lang w:eastAsia="zh-CN"/>
        </w:rPr>
        <w:t>各级许可登记部门咨询电话</w:t>
      </w:r>
    </w:p>
    <w:p w14:paraId="4E172805">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双鸭山市生态环境局，联系电话0469-4281682</w:t>
      </w:r>
    </w:p>
    <w:p w14:paraId="24095AD9">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32"/>
          <w:szCs w:val="32"/>
          <w:lang w:eastAsia="zh-CN"/>
        </w:rPr>
      </w:pPr>
      <w:bookmarkStart w:id="0" w:name="_GoBack"/>
      <w:bookmarkEnd w:id="0"/>
      <w:r>
        <w:rPr>
          <w:rFonts w:hint="eastAsia" w:ascii="仿宋" w:hAnsi="仿宋" w:eastAsia="仿宋" w:cs="仿宋"/>
          <w:b w:val="0"/>
          <w:bCs w:val="0"/>
          <w:sz w:val="32"/>
          <w:szCs w:val="32"/>
          <w:lang w:val="en-US" w:eastAsia="zh-CN"/>
        </w:rPr>
        <w:t xml:space="preserve">  </w:t>
      </w:r>
      <w:r>
        <w:rPr>
          <w:rFonts w:hint="eastAsia" w:ascii="仿宋" w:hAnsi="仿宋" w:eastAsia="仿宋" w:cs="仿宋"/>
          <w:b/>
          <w:bCs/>
          <w:sz w:val="32"/>
          <w:szCs w:val="32"/>
          <w:lang w:val="en-US" w:eastAsia="zh-CN"/>
        </w:rPr>
        <w:t>7、</w:t>
      </w:r>
      <w:r>
        <w:rPr>
          <w:rFonts w:hint="eastAsia" w:ascii="仿宋" w:hAnsi="仿宋" w:eastAsia="仿宋" w:cs="仿宋"/>
          <w:b/>
          <w:bCs/>
          <w:sz w:val="32"/>
          <w:szCs w:val="32"/>
          <w:lang w:eastAsia="zh-CN"/>
        </w:rPr>
        <w:t>表格样例：</w:t>
      </w:r>
    </w:p>
    <w:p w14:paraId="6AE98177">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b w:val="0"/>
          <w:bCs w:val="0"/>
          <w:sz w:val="32"/>
          <w:szCs w:val="32"/>
          <w:lang w:val="en-US" w:eastAsia="zh-CN"/>
        </w:rPr>
      </w:pPr>
    </w:p>
    <w:p w14:paraId="1DE6F76B">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32"/>
          <w:szCs w:val="32"/>
        </w:rPr>
      </w:pPr>
    </w:p>
    <w:p w14:paraId="680C2642">
      <w:pPr>
        <w:pStyle w:val="2"/>
        <w:keepNext w:val="0"/>
        <w:keepLines w:val="0"/>
        <w:pageBreakBefore w:val="0"/>
        <w:widowControl w:val="0"/>
        <w:kinsoku/>
        <w:wordWrap/>
        <w:overflowPunct/>
        <w:topLinePunct w:val="0"/>
        <w:autoSpaceDE/>
        <w:autoSpaceDN/>
        <w:bidi w:val="0"/>
        <w:adjustRightInd/>
        <w:snapToGrid/>
        <w:spacing w:before="0" w:line="560" w:lineRule="atLeast"/>
        <w:ind w:left="0" w:leftChars="0" w:right="0" w:firstLine="0" w:firstLineChars="0"/>
        <w:jc w:val="center"/>
        <w:textAlignment w:val="auto"/>
        <w:rPr>
          <w:rFonts w:hint="eastAsia" w:ascii="仿宋" w:hAnsi="仿宋" w:eastAsia="仿宋" w:cs="仿宋"/>
          <w:sz w:val="32"/>
          <w:szCs w:val="32"/>
        </w:rPr>
      </w:pPr>
    </w:p>
    <w:p w14:paraId="051BA92E">
      <w:pPr>
        <w:pStyle w:val="2"/>
        <w:keepNext w:val="0"/>
        <w:keepLines w:val="0"/>
        <w:pageBreakBefore w:val="0"/>
        <w:widowControl w:val="0"/>
        <w:kinsoku/>
        <w:wordWrap/>
        <w:overflowPunct/>
        <w:topLinePunct w:val="0"/>
        <w:autoSpaceDE/>
        <w:autoSpaceDN/>
        <w:bidi w:val="0"/>
        <w:adjustRightInd/>
        <w:snapToGrid/>
        <w:spacing w:before="0" w:line="560" w:lineRule="atLeast"/>
        <w:ind w:left="0" w:leftChars="0" w:right="0" w:firstLine="0" w:firstLineChars="0"/>
        <w:jc w:val="center"/>
        <w:textAlignment w:val="auto"/>
        <w:rPr>
          <w:rFonts w:hint="eastAsia" w:ascii="仿宋" w:hAnsi="仿宋" w:eastAsia="仿宋" w:cs="仿宋"/>
          <w:sz w:val="32"/>
          <w:szCs w:val="32"/>
        </w:rPr>
      </w:pPr>
    </w:p>
    <w:p w14:paraId="4B595D79">
      <w:pPr>
        <w:pStyle w:val="2"/>
        <w:keepNext w:val="0"/>
        <w:keepLines w:val="0"/>
        <w:pageBreakBefore w:val="0"/>
        <w:widowControl w:val="0"/>
        <w:kinsoku/>
        <w:wordWrap/>
        <w:overflowPunct/>
        <w:topLinePunct w:val="0"/>
        <w:autoSpaceDE/>
        <w:autoSpaceDN/>
        <w:bidi w:val="0"/>
        <w:adjustRightInd/>
        <w:snapToGrid/>
        <w:spacing w:before="0" w:line="560" w:lineRule="atLeast"/>
        <w:ind w:left="0" w:leftChars="0" w:right="0" w:firstLine="0" w:firstLineChars="0"/>
        <w:jc w:val="center"/>
        <w:textAlignment w:val="auto"/>
        <w:rPr>
          <w:rFonts w:hint="eastAsia" w:ascii="仿宋" w:hAnsi="仿宋" w:eastAsia="仿宋" w:cs="仿宋"/>
          <w:sz w:val="32"/>
          <w:szCs w:val="32"/>
        </w:rPr>
      </w:pPr>
    </w:p>
    <w:p w14:paraId="6C2E5ACD">
      <w:pPr>
        <w:pStyle w:val="2"/>
        <w:keepNext w:val="0"/>
        <w:keepLines w:val="0"/>
        <w:pageBreakBefore w:val="0"/>
        <w:widowControl w:val="0"/>
        <w:kinsoku/>
        <w:wordWrap/>
        <w:overflowPunct/>
        <w:topLinePunct w:val="0"/>
        <w:autoSpaceDE/>
        <w:autoSpaceDN/>
        <w:bidi w:val="0"/>
        <w:adjustRightInd/>
        <w:snapToGrid/>
        <w:spacing w:before="0" w:line="560" w:lineRule="atLeast"/>
        <w:ind w:left="0" w:leftChars="0" w:right="0" w:firstLine="0" w:firstLineChars="0"/>
        <w:jc w:val="center"/>
        <w:textAlignment w:val="auto"/>
        <w:rPr>
          <w:rFonts w:hint="eastAsia" w:ascii="仿宋" w:hAnsi="仿宋" w:eastAsia="仿宋" w:cs="仿宋"/>
          <w:sz w:val="32"/>
          <w:szCs w:val="32"/>
        </w:rPr>
      </w:pPr>
    </w:p>
    <w:p w14:paraId="09DB81B5">
      <w:pPr>
        <w:pStyle w:val="2"/>
        <w:keepNext w:val="0"/>
        <w:keepLines w:val="0"/>
        <w:pageBreakBefore w:val="0"/>
        <w:widowControl w:val="0"/>
        <w:kinsoku/>
        <w:wordWrap/>
        <w:overflowPunct/>
        <w:topLinePunct w:val="0"/>
        <w:autoSpaceDE/>
        <w:autoSpaceDN/>
        <w:bidi w:val="0"/>
        <w:adjustRightInd/>
        <w:snapToGrid/>
        <w:spacing w:before="0" w:line="560" w:lineRule="atLeast"/>
        <w:ind w:left="0" w:leftChars="0" w:right="0" w:firstLine="0" w:firstLineChars="0"/>
        <w:jc w:val="center"/>
        <w:textAlignment w:val="auto"/>
        <w:rPr>
          <w:rFonts w:hint="eastAsia" w:ascii="仿宋" w:hAnsi="仿宋" w:eastAsia="仿宋" w:cs="仿宋"/>
          <w:sz w:val="32"/>
          <w:szCs w:val="32"/>
        </w:rPr>
      </w:pPr>
    </w:p>
    <w:p w14:paraId="243717C5">
      <w:pPr>
        <w:pStyle w:val="2"/>
        <w:keepNext w:val="0"/>
        <w:keepLines w:val="0"/>
        <w:pageBreakBefore w:val="0"/>
        <w:widowControl w:val="0"/>
        <w:kinsoku/>
        <w:wordWrap/>
        <w:overflowPunct/>
        <w:topLinePunct w:val="0"/>
        <w:autoSpaceDE/>
        <w:autoSpaceDN/>
        <w:bidi w:val="0"/>
        <w:adjustRightInd/>
        <w:snapToGrid/>
        <w:spacing w:before="0" w:line="560" w:lineRule="atLeast"/>
        <w:ind w:left="0" w:leftChars="0" w:right="0" w:firstLine="0" w:firstLineChars="0"/>
        <w:jc w:val="center"/>
        <w:textAlignment w:val="auto"/>
        <w:rPr>
          <w:rFonts w:hint="eastAsia" w:ascii="仿宋" w:hAnsi="仿宋" w:eastAsia="仿宋" w:cs="仿宋"/>
          <w:sz w:val="32"/>
          <w:szCs w:val="32"/>
        </w:rPr>
      </w:pPr>
    </w:p>
    <w:p w14:paraId="664EEC82">
      <w:pPr>
        <w:pStyle w:val="2"/>
        <w:keepNext w:val="0"/>
        <w:keepLines w:val="0"/>
        <w:pageBreakBefore w:val="0"/>
        <w:widowControl w:val="0"/>
        <w:kinsoku/>
        <w:wordWrap/>
        <w:overflowPunct/>
        <w:topLinePunct w:val="0"/>
        <w:autoSpaceDE/>
        <w:autoSpaceDN/>
        <w:bidi w:val="0"/>
        <w:adjustRightInd/>
        <w:snapToGrid/>
        <w:spacing w:before="0" w:line="560" w:lineRule="atLeast"/>
        <w:ind w:left="0" w:leftChars="0" w:right="0" w:firstLine="0" w:firstLineChars="0"/>
        <w:jc w:val="center"/>
        <w:textAlignment w:val="auto"/>
        <w:rPr>
          <w:rFonts w:hint="eastAsia" w:ascii="仿宋" w:hAnsi="仿宋" w:eastAsia="仿宋" w:cs="仿宋"/>
          <w:sz w:val="32"/>
          <w:szCs w:val="32"/>
        </w:rPr>
      </w:pPr>
    </w:p>
    <w:p w14:paraId="4BD152CF">
      <w:pPr>
        <w:pStyle w:val="2"/>
        <w:keepNext w:val="0"/>
        <w:keepLines w:val="0"/>
        <w:pageBreakBefore w:val="0"/>
        <w:widowControl w:val="0"/>
        <w:kinsoku/>
        <w:wordWrap/>
        <w:overflowPunct/>
        <w:topLinePunct w:val="0"/>
        <w:autoSpaceDE/>
        <w:autoSpaceDN/>
        <w:bidi w:val="0"/>
        <w:adjustRightInd/>
        <w:snapToGrid/>
        <w:spacing w:before="0" w:line="560" w:lineRule="atLeast"/>
        <w:ind w:left="0" w:leftChars="0" w:right="0" w:firstLine="0" w:firstLineChars="0"/>
        <w:jc w:val="center"/>
        <w:textAlignment w:val="auto"/>
        <w:rPr>
          <w:rFonts w:hint="eastAsia" w:ascii="仿宋" w:hAnsi="仿宋" w:eastAsia="仿宋" w:cs="仿宋"/>
          <w:sz w:val="36"/>
          <w:szCs w:val="36"/>
        </w:rPr>
      </w:pPr>
      <w:r>
        <w:rPr>
          <w:rFonts w:hint="eastAsia" w:ascii="仿宋" w:hAnsi="仿宋" w:eastAsia="仿宋" w:cs="仿宋"/>
          <w:sz w:val="36"/>
          <w:szCs w:val="36"/>
        </w:rPr>
        <w:t>《</w:t>
      </w:r>
      <w:r>
        <w:rPr>
          <w:rFonts w:hint="eastAsia" w:ascii="仿宋" w:hAnsi="仿宋" w:eastAsia="仿宋" w:cs="仿宋"/>
          <w:sz w:val="36"/>
          <w:szCs w:val="36"/>
          <w:lang w:val="en-US" w:eastAsia="zh-CN"/>
        </w:rPr>
        <w:t>废弃电器电子产品处理资格证书</w:t>
      </w:r>
      <w:r>
        <w:rPr>
          <w:rFonts w:hint="eastAsia" w:ascii="仿宋" w:hAnsi="仿宋" w:eastAsia="仿宋" w:cs="仿宋"/>
          <w:sz w:val="36"/>
          <w:szCs w:val="36"/>
        </w:rPr>
        <w:t>》注销申请书</w:t>
      </w:r>
    </w:p>
    <w:p w14:paraId="0E090445">
      <w:pPr>
        <w:rPr>
          <w:rFonts w:hint="eastAsia" w:ascii="仿宋" w:hAnsi="仿宋" w:eastAsia="仿宋" w:cs="仿宋"/>
        </w:rPr>
      </w:pPr>
    </w:p>
    <w:tbl>
      <w:tblPr>
        <w:tblStyle w:val="5"/>
        <w:tblW w:w="8585" w:type="dxa"/>
        <w:tblInd w:w="11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612"/>
        <w:gridCol w:w="2616"/>
        <w:gridCol w:w="1987"/>
        <w:gridCol w:w="1370"/>
      </w:tblGrid>
      <w:tr w14:paraId="2A9AD5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99" w:hRule="atLeast"/>
        </w:trPr>
        <w:tc>
          <w:tcPr>
            <w:tcW w:w="2612" w:type="dxa"/>
            <w:tcBorders>
              <w:left w:val="single" w:color="000000" w:sz="4" w:space="0"/>
            </w:tcBorders>
            <w:vAlign w:val="center"/>
          </w:tcPr>
          <w:p w14:paraId="4F44241C">
            <w:pPr>
              <w:pStyle w:val="8"/>
              <w:spacing w:before="138"/>
              <w:ind w:right="143"/>
              <w:jc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经营者名称</w:t>
            </w:r>
          </w:p>
        </w:tc>
        <w:tc>
          <w:tcPr>
            <w:tcW w:w="5973" w:type="dxa"/>
            <w:gridSpan w:val="3"/>
            <w:tcBorders>
              <w:right w:val="single" w:color="000000" w:sz="4" w:space="0"/>
            </w:tcBorders>
            <w:vAlign w:val="center"/>
          </w:tcPr>
          <w:p w14:paraId="1AAEB719">
            <w:pPr>
              <w:keepNext w:val="0"/>
              <w:keepLines w:val="0"/>
              <w:widowControl/>
              <w:suppressLineNumbers w:val="0"/>
              <w:ind w:left="0" w:leftChars="0" w:right="0" w:rightChars="0"/>
              <w:jc w:val="center"/>
              <w:textAlignment w:val="center"/>
              <w:rPr>
                <w:rFonts w:hint="eastAsia" w:ascii="仿宋" w:hAnsi="仿宋" w:eastAsia="仿宋" w:cs="仿宋"/>
                <w:i w:val="0"/>
                <w:iCs w:val="0"/>
                <w:color w:val="000000"/>
                <w:sz w:val="22"/>
                <w:szCs w:val="22"/>
                <w:u w:val="none"/>
                <w:lang w:val="en-US" w:eastAsia="zh-CN" w:bidi="zh-CN"/>
              </w:rPr>
            </w:pPr>
            <w:r>
              <w:rPr>
                <w:rFonts w:hint="eastAsia" w:ascii="仿宋" w:hAnsi="仿宋" w:eastAsia="仿宋" w:cs="仿宋"/>
                <w:kern w:val="0"/>
                <w:sz w:val="22"/>
                <w:szCs w:val="22"/>
                <w:lang w:val="en-US" w:eastAsia="zh-CN" w:bidi="ar"/>
              </w:rPr>
              <w:t>加格达奇区某某废旧物资有限回收公司</w:t>
            </w:r>
          </w:p>
        </w:tc>
      </w:tr>
      <w:tr w14:paraId="3A4D49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7" w:hRule="atLeast"/>
        </w:trPr>
        <w:tc>
          <w:tcPr>
            <w:tcW w:w="2612" w:type="dxa"/>
            <w:tcBorders>
              <w:left w:val="single" w:color="000000" w:sz="4" w:space="0"/>
            </w:tcBorders>
            <w:vAlign w:val="center"/>
          </w:tcPr>
          <w:p w14:paraId="4AFB158D">
            <w:pPr>
              <w:pStyle w:val="8"/>
              <w:spacing w:before="138"/>
              <w:ind w:right="143"/>
              <w:jc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许可证编号</w:t>
            </w:r>
          </w:p>
        </w:tc>
        <w:tc>
          <w:tcPr>
            <w:tcW w:w="5973" w:type="dxa"/>
            <w:gridSpan w:val="3"/>
            <w:tcBorders>
              <w:right w:val="single" w:color="000000" w:sz="4" w:space="0"/>
            </w:tcBorders>
            <w:vAlign w:val="center"/>
          </w:tcPr>
          <w:p w14:paraId="6AB92D3D">
            <w:pPr>
              <w:keepNext w:val="0"/>
              <w:keepLines w:val="0"/>
              <w:widowControl/>
              <w:suppressLineNumbers w:val="0"/>
              <w:ind w:left="0" w:leftChars="0" w:right="0" w:rightChars="0"/>
              <w:jc w:val="center"/>
              <w:textAlignment w:val="center"/>
              <w:rPr>
                <w:rFonts w:hint="eastAsia" w:ascii="仿宋" w:hAnsi="仿宋" w:eastAsia="仿宋" w:cs="仿宋"/>
                <w:i w:val="0"/>
                <w:iCs w:val="0"/>
                <w:color w:val="000000"/>
                <w:sz w:val="22"/>
                <w:szCs w:val="22"/>
                <w:u w:val="none"/>
                <w:lang w:val="en-US" w:eastAsia="zh-CN" w:bidi="zh-CN"/>
              </w:rPr>
            </w:pPr>
            <w:r>
              <w:rPr>
                <w:rFonts w:hint="eastAsia" w:ascii="仿宋" w:hAnsi="仿宋" w:eastAsia="仿宋" w:cs="仿宋"/>
                <w:i w:val="0"/>
                <w:iCs w:val="0"/>
                <w:color w:val="000000"/>
                <w:kern w:val="0"/>
                <w:sz w:val="22"/>
                <w:szCs w:val="22"/>
                <w:u w:val="none"/>
                <w:lang w:val="en-US" w:eastAsia="zh-CN" w:bidi="ar"/>
              </w:rPr>
              <w:t>2327001990</w:t>
            </w:r>
          </w:p>
        </w:tc>
      </w:tr>
      <w:tr w14:paraId="0D6E2E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2" w:hRule="atLeast"/>
        </w:trPr>
        <w:tc>
          <w:tcPr>
            <w:tcW w:w="2612" w:type="dxa"/>
            <w:tcBorders>
              <w:left w:val="single" w:color="000000" w:sz="4" w:space="0"/>
            </w:tcBorders>
            <w:vAlign w:val="center"/>
          </w:tcPr>
          <w:p w14:paraId="4AC40819">
            <w:pPr>
              <w:pStyle w:val="8"/>
              <w:spacing w:before="138"/>
              <w:ind w:right="143"/>
              <w:jc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申请人</w:t>
            </w:r>
          </w:p>
        </w:tc>
        <w:tc>
          <w:tcPr>
            <w:tcW w:w="2616" w:type="dxa"/>
            <w:vAlign w:val="center"/>
          </w:tcPr>
          <w:p w14:paraId="750C7E2C">
            <w:pPr>
              <w:keepNext w:val="0"/>
              <w:keepLines w:val="0"/>
              <w:widowControl/>
              <w:suppressLineNumbers w:val="0"/>
              <w:ind w:left="0" w:leftChars="0" w:right="0" w:rightChars="0"/>
              <w:jc w:val="center"/>
              <w:textAlignment w:val="center"/>
              <w:rPr>
                <w:rFonts w:hint="eastAsia" w:ascii="仿宋" w:hAnsi="仿宋" w:eastAsia="仿宋" w:cs="仿宋"/>
                <w:i w:val="0"/>
                <w:iCs w:val="0"/>
                <w:color w:val="000000"/>
                <w:sz w:val="22"/>
                <w:szCs w:val="22"/>
                <w:u w:val="none"/>
                <w:lang w:val="en-US" w:eastAsia="zh-CN" w:bidi="zh-CN"/>
              </w:rPr>
            </w:pPr>
            <w:r>
              <w:rPr>
                <w:rFonts w:hint="eastAsia" w:ascii="仿宋" w:hAnsi="仿宋" w:eastAsia="仿宋" w:cs="仿宋"/>
                <w:i w:val="0"/>
                <w:iCs w:val="0"/>
                <w:color w:val="000000"/>
                <w:kern w:val="0"/>
                <w:sz w:val="22"/>
                <w:szCs w:val="22"/>
                <w:u w:val="none"/>
                <w:lang w:val="en-US" w:eastAsia="zh-CN" w:bidi="ar"/>
              </w:rPr>
              <w:t>王某某</w:t>
            </w:r>
          </w:p>
        </w:tc>
        <w:tc>
          <w:tcPr>
            <w:tcW w:w="1987" w:type="dxa"/>
            <w:vAlign w:val="center"/>
          </w:tcPr>
          <w:p w14:paraId="2A4613CF">
            <w:pPr>
              <w:keepNext w:val="0"/>
              <w:keepLines w:val="0"/>
              <w:widowControl/>
              <w:suppressLineNumbers w:val="0"/>
              <w:ind w:left="0" w:leftChars="0" w:right="0" w:righ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联系电话</w:t>
            </w:r>
          </w:p>
        </w:tc>
        <w:tc>
          <w:tcPr>
            <w:tcW w:w="1370" w:type="dxa"/>
            <w:tcBorders>
              <w:right w:val="single" w:color="000000" w:sz="4" w:space="0"/>
            </w:tcBorders>
            <w:vAlign w:val="center"/>
          </w:tcPr>
          <w:p w14:paraId="2BECEFA8">
            <w:pPr>
              <w:keepNext w:val="0"/>
              <w:keepLines w:val="0"/>
              <w:widowControl/>
              <w:suppressLineNumbers w:val="0"/>
              <w:ind w:left="0" w:leftChars="0" w:right="0" w:rightChars="0"/>
              <w:jc w:val="center"/>
              <w:textAlignment w:val="center"/>
              <w:rPr>
                <w:rFonts w:hint="eastAsia" w:ascii="仿宋" w:hAnsi="仿宋" w:eastAsia="仿宋" w:cs="仿宋"/>
                <w:i w:val="0"/>
                <w:iCs w:val="0"/>
                <w:color w:val="000000"/>
                <w:sz w:val="22"/>
                <w:szCs w:val="22"/>
                <w:u w:val="none"/>
                <w:lang w:val="en-US" w:eastAsia="zh-CN" w:bidi="zh-CN"/>
              </w:rPr>
            </w:pPr>
            <w:r>
              <w:rPr>
                <w:rFonts w:hint="eastAsia" w:ascii="仿宋" w:hAnsi="仿宋" w:eastAsia="仿宋" w:cs="仿宋"/>
                <w:i w:val="0"/>
                <w:iCs w:val="0"/>
                <w:color w:val="000000"/>
                <w:kern w:val="0"/>
                <w:sz w:val="22"/>
                <w:szCs w:val="22"/>
                <w:u w:val="none"/>
                <w:lang w:val="en-US" w:eastAsia="zh-CN" w:bidi="ar"/>
              </w:rPr>
              <w:t>13846575214</w:t>
            </w:r>
          </w:p>
        </w:tc>
      </w:tr>
      <w:tr w14:paraId="7421A0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85" w:hRule="atLeast"/>
        </w:trPr>
        <w:tc>
          <w:tcPr>
            <w:tcW w:w="2612" w:type="dxa"/>
            <w:tcBorders>
              <w:left w:val="single" w:color="000000" w:sz="4" w:space="0"/>
            </w:tcBorders>
          </w:tcPr>
          <w:p w14:paraId="6C632728">
            <w:pPr>
              <w:pStyle w:val="8"/>
              <w:rPr>
                <w:rFonts w:hint="eastAsia" w:ascii="仿宋" w:hAnsi="仿宋" w:eastAsia="仿宋" w:cs="仿宋"/>
                <w:sz w:val="22"/>
                <w:szCs w:val="22"/>
              </w:rPr>
            </w:pPr>
          </w:p>
          <w:p w14:paraId="5F3E336A">
            <w:pPr>
              <w:pStyle w:val="8"/>
              <w:rPr>
                <w:rFonts w:hint="eastAsia" w:ascii="仿宋" w:hAnsi="仿宋" w:eastAsia="仿宋" w:cs="仿宋"/>
                <w:sz w:val="22"/>
                <w:szCs w:val="22"/>
              </w:rPr>
            </w:pPr>
          </w:p>
          <w:p w14:paraId="356CFE3D">
            <w:pPr>
              <w:pStyle w:val="8"/>
              <w:spacing w:before="138"/>
              <w:ind w:right="143"/>
              <w:jc w:val="center"/>
              <w:rPr>
                <w:rFonts w:hint="eastAsia" w:ascii="仿宋" w:hAnsi="仿宋" w:eastAsia="仿宋" w:cs="仿宋"/>
                <w:i w:val="0"/>
                <w:iCs w:val="0"/>
                <w:color w:val="000000"/>
                <w:kern w:val="0"/>
                <w:sz w:val="22"/>
                <w:szCs w:val="22"/>
                <w:u w:val="none"/>
                <w:lang w:val="en-US" w:eastAsia="zh-CN" w:bidi="ar"/>
              </w:rPr>
            </w:pPr>
          </w:p>
          <w:p w14:paraId="547A156E">
            <w:pPr>
              <w:pStyle w:val="8"/>
              <w:spacing w:before="138"/>
              <w:ind w:right="143"/>
              <w:jc w:val="center"/>
              <w:rPr>
                <w:rFonts w:hint="eastAsia" w:ascii="仿宋" w:hAnsi="仿宋" w:eastAsia="仿宋" w:cs="仿宋"/>
                <w:sz w:val="22"/>
                <w:szCs w:val="22"/>
                <w:lang w:eastAsia="zh-CN"/>
              </w:rPr>
            </w:pPr>
            <w:r>
              <w:rPr>
                <w:rFonts w:hint="eastAsia" w:ascii="仿宋" w:hAnsi="仿宋" w:eastAsia="仿宋" w:cs="仿宋"/>
                <w:i w:val="0"/>
                <w:iCs w:val="0"/>
                <w:color w:val="000000"/>
                <w:kern w:val="0"/>
                <w:sz w:val="22"/>
                <w:szCs w:val="22"/>
                <w:u w:val="none"/>
                <w:lang w:val="en-US" w:eastAsia="zh-CN" w:bidi="ar"/>
              </w:rPr>
              <w:t>注销许可原因</w:t>
            </w:r>
          </w:p>
        </w:tc>
        <w:tc>
          <w:tcPr>
            <w:tcW w:w="5973" w:type="dxa"/>
            <w:gridSpan w:val="3"/>
            <w:tcBorders>
              <w:right w:val="single" w:color="000000" w:sz="4" w:space="0"/>
            </w:tcBorders>
          </w:tcPr>
          <w:p w14:paraId="2902DE71">
            <w:pPr>
              <w:tabs>
                <w:tab w:val="left" w:pos="2779"/>
              </w:tabs>
              <w:bidi w:val="0"/>
              <w:ind w:firstLine="660" w:firstLineChars="300"/>
              <w:jc w:val="left"/>
              <w:rPr>
                <w:rFonts w:hint="eastAsia" w:ascii="仿宋" w:hAnsi="仿宋" w:eastAsia="仿宋" w:cs="仿宋"/>
                <w:sz w:val="22"/>
                <w:szCs w:val="22"/>
                <w:lang w:val="en-US" w:eastAsia="zh-CN"/>
              </w:rPr>
            </w:pPr>
          </w:p>
          <w:p w14:paraId="163621A1">
            <w:pPr>
              <w:tabs>
                <w:tab w:val="left" w:pos="2779"/>
              </w:tabs>
              <w:bidi w:val="0"/>
              <w:ind w:firstLine="660" w:firstLineChars="300"/>
              <w:jc w:val="left"/>
              <w:rPr>
                <w:rFonts w:hint="eastAsia" w:ascii="仿宋" w:hAnsi="仿宋" w:eastAsia="仿宋" w:cs="仿宋"/>
                <w:sz w:val="22"/>
                <w:szCs w:val="22"/>
                <w:lang w:val="en-US" w:eastAsia="zh-CN"/>
              </w:rPr>
            </w:pPr>
          </w:p>
          <w:p w14:paraId="1BC0C1BD">
            <w:pPr>
              <w:tabs>
                <w:tab w:val="left" w:pos="2779"/>
              </w:tabs>
              <w:bidi w:val="0"/>
              <w:ind w:firstLine="660" w:firstLineChars="300"/>
              <w:jc w:val="left"/>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终止从事危险废物收集、贮存、利用、处置活动的理由，比如</w:t>
            </w:r>
          </w:p>
          <w:p w14:paraId="182D98FC">
            <w:pPr>
              <w:tabs>
                <w:tab w:val="left" w:pos="2779"/>
              </w:tabs>
              <w:bidi w:val="0"/>
              <w:ind w:firstLine="660" w:firstLineChars="300"/>
              <w:jc w:val="left"/>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1.场地租期届满等</w:t>
            </w:r>
          </w:p>
          <w:p w14:paraId="28C43FC6">
            <w:pPr>
              <w:tabs>
                <w:tab w:val="left" w:pos="2779"/>
              </w:tabs>
              <w:bidi w:val="0"/>
              <w:ind w:firstLine="660" w:firstLineChars="300"/>
              <w:jc w:val="left"/>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r>
              <w:rPr>
                <w:rFonts w:hint="eastAsia" w:ascii="仿宋" w:hAnsi="仿宋" w:eastAsia="仿宋" w:cs="仿宋"/>
                <w:sz w:val="22"/>
                <w:szCs w:val="22"/>
                <w:lang w:val="en-US" w:eastAsia="zh-CN"/>
              </w:rPr>
              <w:t>处理资格证书</w:t>
            </w:r>
            <w:r>
              <w:rPr>
                <w:rFonts w:hint="eastAsia" w:ascii="仿宋" w:hAnsi="仿宋" w:eastAsia="仿宋" w:cs="仿宋"/>
                <w:i w:val="0"/>
                <w:iCs w:val="0"/>
                <w:color w:val="000000"/>
                <w:kern w:val="0"/>
                <w:sz w:val="22"/>
                <w:szCs w:val="22"/>
                <w:u w:val="none"/>
                <w:lang w:val="en-US" w:eastAsia="zh-CN" w:bidi="ar"/>
              </w:rPr>
              <w:t>过期</w:t>
            </w:r>
          </w:p>
          <w:p w14:paraId="1059E48E">
            <w:pPr>
              <w:tabs>
                <w:tab w:val="left" w:pos="2779"/>
              </w:tabs>
              <w:bidi w:val="0"/>
              <w:ind w:firstLine="660" w:firstLineChars="300"/>
              <w:jc w:val="left"/>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3.公司业务调整</w:t>
            </w:r>
          </w:p>
          <w:p w14:paraId="3AF3CBC7">
            <w:pPr>
              <w:tabs>
                <w:tab w:val="left" w:pos="2779"/>
              </w:tabs>
              <w:bidi w:val="0"/>
              <w:ind w:firstLine="660" w:firstLineChars="300"/>
              <w:jc w:val="left"/>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4.其他原因，请具体说明</w:t>
            </w:r>
          </w:p>
          <w:p w14:paraId="1355A59A">
            <w:pPr>
              <w:tabs>
                <w:tab w:val="left" w:pos="2779"/>
              </w:tabs>
              <w:bidi w:val="0"/>
              <w:ind w:firstLine="660" w:firstLineChars="300"/>
              <w:jc w:val="left"/>
              <w:rPr>
                <w:rFonts w:hint="eastAsia" w:ascii="仿宋" w:hAnsi="仿宋" w:eastAsia="仿宋" w:cs="仿宋"/>
                <w:i w:val="0"/>
                <w:iCs w:val="0"/>
                <w:color w:val="000000"/>
                <w:kern w:val="0"/>
                <w:sz w:val="22"/>
                <w:szCs w:val="22"/>
                <w:u w:val="none"/>
                <w:lang w:val="en-US" w:eastAsia="zh-CN" w:bidi="ar"/>
              </w:rPr>
            </w:pPr>
          </w:p>
        </w:tc>
      </w:tr>
      <w:tr w14:paraId="45E49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20" w:hRule="atLeast"/>
        </w:trPr>
        <w:tc>
          <w:tcPr>
            <w:tcW w:w="8585" w:type="dxa"/>
            <w:gridSpan w:val="4"/>
            <w:tcBorders>
              <w:left w:val="single" w:color="000000" w:sz="4" w:space="0"/>
              <w:right w:val="single" w:color="000000" w:sz="4" w:space="0"/>
            </w:tcBorders>
          </w:tcPr>
          <w:p w14:paraId="43C2A8AE">
            <w:pPr>
              <w:pStyle w:val="8"/>
              <w:spacing w:line="212" w:lineRule="exact"/>
              <w:ind w:left="4867"/>
              <w:rPr>
                <w:rFonts w:hint="eastAsia" w:ascii="仿宋" w:hAnsi="仿宋" w:eastAsia="仿宋" w:cs="仿宋"/>
                <w:sz w:val="22"/>
                <w:szCs w:val="22"/>
              </w:rPr>
            </w:pPr>
          </w:p>
          <w:p w14:paraId="5EF32B78">
            <w:pPr>
              <w:pStyle w:val="8"/>
              <w:spacing w:line="212" w:lineRule="exact"/>
              <w:jc w:val="center"/>
              <w:rPr>
                <w:rFonts w:hint="eastAsia" w:ascii="仿宋" w:hAnsi="仿宋" w:eastAsia="仿宋" w:cs="仿宋"/>
                <w:sz w:val="22"/>
                <w:szCs w:val="22"/>
              </w:rPr>
            </w:pPr>
            <w:r>
              <w:rPr>
                <w:rFonts w:hint="eastAsia" w:ascii="仿宋" w:hAnsi="仿宋" w:eastAsia="仿宋" w:cs="仿宋"/>
                <w:sz w:val="22"/>
                <w:szCs w:val="22"/>
              </w:rPr>
              <w:t>保证申明</w:t>
            </w:r>
          </w:p>
          <w:p w14:paraId="57A1CFBC">
            <w:pPr>
              <w:pStyle w:val="8"/>
              <w:spacing w:before="9" w:line="206" w:lineRule="auto"/>
              <w:ind w:left="17" w:right="168" w:firstLine="360"/>
              <w:rPr>
                <w:rFonts w:hint="eastAsia" w:ascii="仿宋" w:hAnsi="仿宋" w:eastAsia="仿宋" w:cs="仿宋"/>
                <w:sz w:val="22"/>
                <w:szCs w:val="22"/>
                <w:lang w:eastAsia="zh-CN"/>
              </w:rPr>
            </w:pPr>
            <w:r>
              <w:rPr>
                <w:rFonts w:hint="eastAsia" w:ascii="仿宋" w:hAnsi="仿宋" w:eastAsia="仿宋" w:cs="仿宋"/>
                <w:sz w:val="22"/>
                <w:szCs w:val="22"/>
              </w:rPr>
              <w:t>申请人承诺，本申请书中所填内容及所附资料均真实、合法、有效，复印文本均与原件一致。如有不实之处，本人（单位）愿负相应的法律责任，并承担由此产生的一切后果。</w:t>
            </w:r>
          </w:p>
          <w:p w14:paraId="3E9EA30F">
            <w:pPr>
              <w:pStyle w:val="8"/>
              <w:tabs>
                <w:tab w:val="left" w:pos="4499"/>
              </w:tabs>
              <w:spacing w:line="188" w:lineRule="exact"/>
              <w:ind w:right="1490"/>
              <w:jc w:val="both"/>
              <w:rPr>
                <w:rFonts w:hint="eastAsia" w:ascii="仿宋" w:hAnsi="仿宋" w:eastAsia="仿宋" w:cs="仿宋"/>
                <w:sz w:val="22"/>
                <w:szCs w:val="22"/>
              </w:rPr>
            </w:pPr>
          </w:p>
          <w:p w14:paraId="3D60B1F7">
            <w:pPr>
              <w:pStyle w:val="8"/>
              <w:tabs>
                <w:tab w:val="left" w:pos="4499"/>
              </w:tabs>
              <w:spacing w:line="188" w:lineRule="exact"/>
              <w:ind w:right="1490"/>
              <w:jc w:val="center"/>
              <w:rPr>
                <w:rFonts w:hint="eastAsia" w:ascii="仿宋" w:hAnsi="仿宋" w:eastAsia="仿宋" w:cs="仿宋"/>
                <w:sz w:val="22"/>
                <w:szCs w:val="22"/>
              </w:rPr>
            </w:pPr>
            <w:r>
              <w:rPr>
                <w:rFonts w:hint="eastAsia" w:ascii="仿宋" w:hAnsi="仿宋" w:eastAsia="仿宋" w:cs="仿宋"/>
                <w:sz w:val="22"/>
                <w:szCs w:val="22"/>
              </w:rPr>
              <w:t>申请人签字（盖章）：</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指定代表或委托代理人签字：</w:t>
            </w:r>
          </w:p>
          <w:p w14:paraId="6F476DA4">
            <w:pPr>
              <w:pStyle w:val="8"/>
              <w:tabs>
                <w:tab w:val="left" w:pos="4499"/>
              </w:tabs>
              <w:spacing w:line="188" w:lineRule="exact"/>
              <w:ind w:right="1490"/>
              <w:jc w:val="center"/>
              <w:rPr>
                <w:rFonts w:hint="eastAsia" w:ascii="仿宋" w:hAnsi="仿宋" w:eastAsia="仿宋" w:cs="仿宋"/>
                <w:sz w:val="22"/>
                <w:szCs w:val="22"/>
              </w:rPr>
            </w:pPr>
          </w:p>
          <w:p w14:paraId="0998C5CD">
            <w:pPr>
              <w:pStyle w:val="8"/>
              <w:tabs>
                <w:tab w:val="left" w:pos="629"/>
                <w:tab w:val="left" w:pos="1259"/>
                <w:tab w:val="left" w:pos="5039"/>
                <w:tab w:val="left" w:pos="5669"/>
                <w:tab w:val="left" w:pos="6299"/>
              </w:tabs>
              <w:spacing w:line="194" w:lineRule="exact"/>
              <w:ind w:right="1490"/>
              <w:jc w:val="center"/>
              <w:rPr>
                <w:rFonts w:hint="eastAsia" w:ascii="仿宋" w:hAnsi="仿宋" w:eastAsia="仿宋" w:cs="仿宋"/>
                <w:sz w:val="22"/>
                <w:szCs w:val="22"/>
              </w:rPr>
            </w:pPr>
            <w:r>
              <w:rPr>
                <w:rFonts w:hint="eastAsia" w:ascii="仿宋" w:hAnsi="仿宋" w:eastAsia="仿宋" w:cs="仿宋"/>
                <w:sz w:val="22"/>
                <w:szCs w:val="22"/>
              </w:rPr>
              <w:t>年</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月</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日</w:t>
            </w:r>
            <w:r>
              <w:rPr>
                <w:rFonts w:hint="eastAsia" w:ascii="仿宋" w:hAnsi="仿宋" w:eastAsia="仿宋" w:cs="仿宋"/>
                <w:sz w:val="22"/>
                <w:szCs w:val="22"/>
              </w:rPr>
              <w:tab/>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年</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月</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日</w:t>
            </w:r>
          </w:p>
          <w:p w14:paraId="011BDA0C">
            <w:pPr>
              <w:pStyle w:val="8"/>
              <w:tabs>
                <w:tab w:val="left" w:pos="629"/>
                <w:tab w:val="left" w:pos="1259"/>
                <w:tab w:val="left" w:pos="5039"/>
                <w:tab w:val="left" w:pos="5669"/>
                <w:tab w:val="left" w:pos="6299"/>
              </w:tabs>
              <w:spacing w:line="194" w:lineRule="exact"/>
              <w:ind w:right="1490"/>
              <w:jc w:val="both"/>
              <w:rPr>
                <w:rFonts w:hint="eastAsia" w:ascii="仿宋" w:hAnsi="仿宋" w:eastAsia="仿宋" w:cs="仿宋"/>
                <w:sz w:val="22"/>
                <w:szCs w:val="22"/>
              </w:rPr>
            </w:pPr>
          </w:p>
        </w:tc>
      </w:tr>
    </w:tbl>
    <w:p w14:paraId="525EED9E">
      <w:pPr>
        <w:rPr>
          <w:rFonts w:hint="eastAsia" w:ascii="仿宋" w:hAnsi="仿宋" w:eastAsia="仿宋" w:cs="仿宋"/>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F1C8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-489585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ADFCEB">
                          <w:pPr>
                            <w:pStyle w:val="3"/>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38.55pt;height:144pt;width:144pt;mso-position-horizontal:outside;mso-position-horizontal-relative:margin;mso-wrap-style:none;z-index:251659264;mso-width-relative:page;mso-height-relative:page;" filled="f" stroked="f" coordsize="21600,21600" o:gfxdata="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7oaF19qPoL&#10;mDvLwlbvLI9ponrero4BYnYaR4F6VQbdMHldl4ZXEkf7z30X9fhn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BWPktUAAAAIAQAADwAAAAAAAAABACAAAAAiAAAAZHJzL2Rvd25yZXYueG1sUEsB&#10;AhQAFAAAAAgAh07iQGuF+fsxAgAAYQQAAA4AAAAAAAAAAQAgAAAAJAEAAGRycy9lMm9Eb2MueG1s&#10;UEsFBgAAAAAGAAYAWQEAAMcFAAAAAA==&#10;">
              <v:fill on="f" focussize="0,0"/>
              <v:stroke on="f" weight="0.5pt"/>
              <v:imagedata o:title=""/>
              <o:lock v:ext="edit" aspectratio="f"/>
              <v:textbox inset="0mm,0mm,0mm,0mm" style="mso-fit-shape-to-text:t;">
                <w:txbxContent>
                  <w:p w14:paraId="44ADFCEB">
                    <w:pPr>
                      <w:pStyle w:val="3"/>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mYzNDZjMzUzYTRhMmExMmNiOTMxZGQwOTllZDUifQ=="/>
  </w:docVars>
  <w:rsids>
    <w:rsidRoot w:val="00000000"/>
    <w:rsid w:val="0E123CDA"/>
    <w:rsid w:val="164E46F8"/>
    <w:rsid w:val="274F0573"/>
    <w:rsid w:val="44C6479D"/>
    <w:rsid w:val="47817882"/>
    <w:rsid w:val="58DF372C"/>
    <w:rsid w:val="65C30C47"/>
    <w:rsid w:val="6A3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spacing w:before="19"/>
      <w:ind w:left="1956" w:right="1974"/>
      <w:jc w:val="center"/>
      <w:outlineLvl w:val="1"/>
    </w:pPr>
    <w:rPr>
      <w:rFonts w:ascii="宋体" w:hAnsi="宋体" w:eastAsia="宋体" w:cs="宋体"/>
      <w:sz w:val="36"/>
      <w:szCs w:val="36"/>
      <w:lang w:val="zh-CN" w:eastAsia="zh-CN" w:bidi="zh-CN"/>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样式1"/>
    <w:basedOn w:val="1"/>
    <w:autoRedefine/>
    <w:qFormat/>
    <w:uiPriority w:val="0"/>
    <w:pPr>
      <w:ind w:firstLine="602" w:firstLineChars="200"/>
      <w:jc w:val="left"/>
    </w:pPr>
    <w:rPr>
      <w:rFonts w:ascii="仿宋" w:hAnsi="仿宋" w:eastAsia="仿宋"/>
      <w:color w:val="000000"/>
      <w:kern w:val="0"/>
      <w:sz w:val="30"/>
      <w:szCs w:val="30"/>
      <w:lang w:eastAsia="en-US" w:bidi="en-US"/>
    </w:rPr>
  </w:style>
  <w:style w:type="paragraph" w:customStyle="1" w:styleId="8">
    <w:name w:val="Table Paragraph"/>
    <w:basedOn w:val="1"/>
    <w:autoRedefine/>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688</Words>
  <Characters>743</Characters>
  <Lines>0</Lines>
  <Paragraphs>0</Paragraphs>
  <TotalTime>2</TotalTime>
  <ScaleCrop>false</ScaleCrop>
  <LinksUpToDate>false</LinksUpToDate>
  <CharactersWithSpaces>817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2024-05-11T02:31:00Z</dcterms:created>
  <dc:creator>Administrator</dc:creator>
  <cp:lastModifiedBy>白婧</cp:lastModifiedBy>
  <cp:lastPrinted>2024-11-18T08:10:00Z</cp:lastPrinted>
  <dcterms:modified xsi:type="dcterms:W3CDTF">2024-11-21T08:28:30Z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26CBE6BF4589435AB0EC3F3F0F2495FB_12</vt:lpwstr>
  </property>
</Properties>
</file>